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4D" w:rsidRPr="008A04D8" w:rsidRDefault="007A74A3" w:rsidP="002D0C4D">
      <w:pPr>
        <w:pStyle w:val="LabTitle"/>
        <w:jc w:val="both"/>
        <w:rPr>
          <w:lang w:val="pl-PL"/>
        </w:rPr>
      </w:pPr>
      <w:bookmarkStart w:id="0" w:name="_GoBack"/>
      <w:bookmarkEnd w:id="0"/>
      <w:r w:rsidRPr="008D3B4A">
        <w:rPr>
          <w:lang w:val="pl-PL"/>
        </w:rPr>
        <w:t>Packet</w:t>
      </w:r>
      <w:r w:rsidRPr="008A04D8">
        <w:rPr>
          <w:lang w:val="pl-PL"/>
        </w:rPr>
        <w:t xml:space="preserve"> </w:t>
      </w:r>
      <w:r w:rsidRPr="008D3B4A">
        <w:rPr>
          <w:lang w:val="pl-PL"/>
        </w:rPr>
        <w:t>Tracer</w:t>
      </w:r>
      <w:r w:rsidRPr="008A04D8">
        <w:rPr>
          <w:lang w:val="pl-PL"/>
        </w:rPr>
        <w:t xml:space="preserve"> - Konfiguracja ustawień początkowych routera </w:t>
      </w:r>
    </w:p>
    <w:p w:rsidR="00AB7C14" w:rsidRPr="008A04D8" w:rsidRDefault="007A74A3" w:rsidP="008A04D8">
      <w:pPr>
        <w:pStyle w:val="LabSection"/>
        <w:jc w:val="both"/>
        <w:rPr>
          <w:lang w:val="pl-PL"/>
        </w:rPr>
      </w:pPr>
      <w:r w:rsidRPr="008A04D8">
        <w:rPr>
          <w:lang w:val="pl-PL"/>
        </w:rPr>
        <w:t>Topologia</w:t>
      </w:r>
    </w:p>
    <w:p w:rsidR="00AB7C14" w:rsidRPr="008A04D8" w:rsidRDefault="007A74A3" w:rsidP="008A04D8">
      <w:pPr>
        <w:pStyle w:val="BodyText1"/>
        <w:jc w:val="center"/>
        <w:rPr>
          <w:lang w:val="pl-PL"/>
        </w:rPr>
      </w:pPr>
      <w:r w:rsidRPr="008A04D8">
        <w:rPr>
          <w:noProof/>
          <w:lang w:val="uk-UA" w:eastAsia="uk-UA"/>
        </w:rPr>
        <w:drawing>
          <wp:inline distT="0" distB="0" distL="0" distR="0" wp14:anchorId="66F439A6" wp14:editId="4254713E">
            <wp:extent cx="2304762" cy="1323810"/>
            <wp:effectExtent l="19050" t="0" r="288" b="0"/>
            <wp:docPr id="1" name="Rysunek 0" descr="6.4.1.2_Configure_Initial_Router_Settings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2_Configure_Initial_Router_Settings_Topology.png"/>
                    <pic:cNvPicPr/>
                  </pic:nvPicPr>
                  <pic:blipFill>
                    <a:blip r:embed="rId11" cstate="print"/>
                    <a:stretch>
                      <a:fillRect/>
                    </a:stretch>
                  </pic:blipFill>
                  <pic:spPr>
                    <a:xfrm>
                      <a:off x="0" y="0"/>
                      <a:ext cx="2304762" cy="1323810"/>
                    </a:xfrm>
                    <a:prstGeom prst="rect">
                      <a:avLst/>
                    </a:prstGeom>
                  </pic:spPr>
                </pic:pic>
              </a:graphicData>
            </a:graphic>
          </wp:inline>
        </w:drawing>
      </w:r>
    </w:p>
    <w:p w:rsidR="00AB7C14" w:rsidRPr="008A04D8" w:rsidRDefault="007A74A3" w:rsidP="008A04D8">
      <w:pPr>
        <w:pStyle w:val="LabSection"/>
        <w:jc w:val="both"/>
        <w:rPr>
          <w:lang w:val="pl-PL"/>
        </w:rPr>
      </w:pPr>
      <w:r w:rsidRPr="008A04D8">
        <w:rPr>
          <w:lang w:val="pl-PL"/>
        </w:rPr>
        <w:t>Cele</w:t>
      </w:r>
    </w:p>
    <w:p w:rsidR="00AB7C14" w:rsidRPr="008A04D8" w:rsidRDefault="007A74A3" w:rsidP="008A04D8">
      <w:pPr>
        <w:pStyle w:val="BodyTextL25Bold"/>
        <w:jc w:val="both"/>
        <w:rPr>
          <w:lang w:val="pl-PL"/>
        </w:rPr>
      </w:pPr>
      <w:r w:rsidRPr="008A04D8">
        <w:rPr>
          <w:lang w:val="pl-PL"/>
        </w:rPr>
        <w:t>Część 1: Weryfikacja</w:t>
      </w:r>
      <w:r w:rsidR="003E4B31">
        <w:rPr>
          <w:lang w:val="pl-PL"/>
        </w:rPr>
        <w:t xml:space="preserve"> domyślnej konfiguracji routera.</w:t>
      </w:r>
    </w:p>
    <w:p w:rsidR="00AB7C14" w:rsidRPr="008A04D8" w:rsidRDefault="007A74A3" w:rsidP="008A04D8">
      <w:pPr>
        <w:pStyle w:val="BodyTextL25Bold"/>
        <w:jc w:val="both"/>
        <w:rPr>
          <w:lang w:val="pl-PL"/>
        </w:rPr>
      </w:pPr>
      <w:r w:rsidRPr="008A04D8">
        <w:rPr>
          <w:lang w:val="pl-PL"/>
        </w:rPr>
        <w:t>Część 2: Konfiguracja i sprawdzeni</w:t>
      </w:r>
      <w:r w:rsidR="003E4B31">
        <w:rPr>
          <w:lang w:val="pl-PL"/>
        </w:rPr>
        <w:t>e początkowych ustawień routera.</w:t>
      </w:r>
    </w:p>
    <w:p w:rsidR="00AB7C14" w:rsidRPr="008A04D8" w:rsidRDefault="007A74A3" w:rsidP="008A04D8">
      <w:pPr>
        <w:pStyle w:val="BodyTextL25Bold"/>
        <w:jc w:val="both"/>
        <w:rPr>
          <w:lang w:val="pl-PL"/>
        </w:rPr>
      </w:pPr>
      <w:r w:rsidRPr="008A04D8">
        <w:rPr>
          <w:lang w:val="pl-PL"/>
        </w:rPr>
        <w:t xml:space="preserve">Część 3: </w:t>
      </w:r>
      <w:r w:rsidR="003E4B31">
        <w:rPr>
          <w:lang w:val="pl-PL"/>
        </w:rPr>
        <w:t>Zapisanie bieżącej konfiguracji.</w:t>
      </w:r>
    </w:p>
    <w:p w:rsidR="00AB7C14" w:rsidRPr="008A04D8" w:rsidRDefault="007A74A3" w:rsidP="008A04D8">
      <w:pPr>
        <w:pStyle w:val="LabSection"/>
        <w:jc w:val="both"/>
        <w:rPr>
          <w:lang w:val="pl-PL"/>
        </w:rPr>
      </w:pPr>
      <w:r w:rsidRPr="008A04D8">
        <w:rPr>
          <w:lang w:val="pl-PL"/>
        </w:rPr>
        <w:t>Wprowadzenie</w:t>
      </w:r>
    </w:p>
    <w:p w:rsidR="00AB7C14" w:rsidRPr="008A04D8" w:rsidRDefault="007A74A3" w:rsidP="008A04D8">
      <w:pPr>
        <w:pStyle w:val="BodyTextL25"/>
        <w:jc w:val="both"/>
        <w:rPr>
          <w:lang w:val="pl-PL"/>
        </w:rPr>
      </w:pPr>
      <w:r w:rsidRPr="008A04D8">
        <w:rPr>
          <w:lang w:val="pl-PL"/>
        </w:rPr>
        <w:t>W tym ćwiczeniu przeprowadzisz podstawową konfigurację routera. Zabezpieczysz dostęp do wiersza poleceń (CLI) i portów konsoli przy użyciu zaszyfrowanych i nieszyfrowanych haseł. Skonfigurujesz również wiadomości dla użytkowników logujących się do routera. Te wiadomości są również używane aby ostrzec, że dostęp nieuprawnionych użytkowników jest zabroniony. Po wykonaniu tych czynności zapiszesz bieżącą konfigurację.</w:t>
      </w:r>
    </w:p>
    <w:p w:rsidR="00AB7C14" w:rsidRPr="008A04D8" w:rsidRDefault="003E4B31" w:rsidP="00EF33C6">
      <w:pPr>
        <w:pStyle w:val="PartHead"/>
        <w:rPr>
          <w:lang w:val="pl-PL"/>
        </w:rPr>
      </w:pPr>
      <w:r>
        <w:rPr>
          <w:lang w:val="pl-PL"/>
        </w:rPr>
        <w:t>Weryfikacja domyślnej konfiguracji</w:t>
      </w:r>
      <w:r w:rsidR="007A74A3" w:rsidRPr="008A04D8">
        <w:rPr>
          <w:lang w:val="pl-PL"/>
        </w:rPr>
        <w:t xml:space="preserve"> routera.</w:t>
      </w:r>
    </w:p>
    <w:p w:rsidR="00AB7C14" w:rsidRPr="008A04D8" w:rsidRDefault="007A74A3" w:rsidP="008A04D8">
      <w:pPr>
        <w:pStyle w:val="StepHead"/>
        <w:jc w:val="both"/>
        <w:rPr>
          <w:lang w:val="pl-PL"/>
        </w:rPr>
      </w:pPr>
      <w:r w:rsidRPr="008A04D8">
        <w:rPr>
          <w:lang w:val="pl-PL"/>
        </w:rPr>
        <w:t>Zestaw</w:t>
      </w:r>
      <w:r w:rsidR="003E4B31">
        <w:rPr>
          <w:lang w:val="pl-PL"/>
        </w:rPr>
        <w:t>ienie</w:t>
      </w:r>
      <w:r w:rsidRPr="008A04D8">
        <w:rPr>
          <w:lang w:val="pl-PL"/>
        </w:rPr>
        <w:t xml:space="preserve"> połączenie konsolowe</w:t>
      </w:r>
      <w:r w:rsidR="003E4B31">
        <w:rPr>
          <w:lang w:val="pl-PL"/>
        </w:rPr>
        <w:t>go</w:t>
      </w:r>
      <w:r w:rsidRPr="008A04D8">
        <w:rPr>
          <w:lang w:val="pl-PL"/>
        </w:rPr>
        <w:t xml:space="preserve"> do routera R1.</w:t>
      </w:r>
    </w:p>
    <w:p w:rsidR="00AB7C14" w:rsidRPr="008A04D8" w:rsidRDefault="007A74A3" w:rsidP="008A04D8">
      <w:pPr>
        <w:pStyle w:val="SubStepAlpha"/>
        <w:jc w:val="both"/>
        <w:rPr>
          <w:lang w:val="pl-PL"/>
        </w:rPr>
      </w:pPr>
      <w:r w:rsidRPr="008A04D8">
        <w:rPr>
          <w:lang w:val="pl-PL"/>
        </w:rPr>
        <w:t xml:space="preserve">Wybierz kabel </w:t>
      </w:r>
      <w:r w:rsidRPr="008A04D8">
        <w:rPr>
          <w:b/>
          <w:lang w:val="pl-PL"/>
        </w:rPr>
        <w:t>konsolowy</w:t>
      </w:r>
      <w:r w:rsidRPr="008A04D8">
        <w:rPr>
          <w:lang w:val="pl-PL"/>
        </w:rPr>
        <w:t xml:space="preserve"> z dostępnych połączeń.</w:t>
      </w:r>
    </w:p>
    <w:p w:rsidR="00AB7C14" w:rsidRPr="008A04D8" w:rsidRDefault="007A74A3" w:rsidP="008A04D8">
      <w:pPr>
        <w:pStyle w:val="SubStepAlpha"/>
        <w:jc w:val="both"/>
        <w:rPr>
          <w:lang w:val="pl-PL"/>
        </w:rPr>
      </w:pPr>
      <w:r w:rsidRPr="008A04D8">
        <w:rPr>
          <w:lang w:val="pl-PL"/>
        </w:rPr>
        <w:t xml:space="preserve">Kliknij </w:t>
      </w:r>
      <w:r w:rsidRPr="008A04D8">
        <w:rPr>
          <w:b/>
          <w:lang w:val="pl-PL"/>
        </w:rPr>
        <w:t>PCA</w:t>
      </w:r>
      <w:r w:rsidRPr="008A04D8">
        <w:rPr>
          <w:lang w:val="pl-PL"/>
        </w:rPr>
        <w:t xml:space="preserve">  i wybierz </w:t>
      </w:r>
      <w:r w:rsidRPr="008A04D8">
        <w:rPr>
          <w:b/>
          <w:lang w:val="pl-PL"/>
        </w:rPr>
        <w:t>RS 232.</w:t>
      </w:r>
      <w:r w:rsidRPr="008A04D8">
        <w:rPr>
          <w:lang w:val="pl-PL"/>
        </w:rPr>
        <w:t xml:space="preserve"> </w:t>
      </w:r>
    </w:p>
    <w:p w:rsidR="00AB7C14" w:rsidRPr="008A04D8" w:rsidRDefault="007A74A3" w:rsidP="008A04D8">
      <w:pPr>
        <w:pStyle w:val="SubStepAlpha"/>
        <w:jc w:val="both"/>
        <w:rPr>
          <w:lang w:val="pl-PL"/>
        </w:rPr>
      </w:pPr>
      <w:r w:rsidRPr="008A04D8">
        <w:rPr>
          <w:lang w:val="pl-PL"/>
        </w:rPr>
        <w:t xml:space="preserve">Kliknij </w:t>
      </w:r>
      <w:r w:rsidRPr="008A04D8">
        <w:rPr>
          <w:b/>
          <w:lang w:val="pl-PL"/>
        </w:rPr>
        <w:t>R1</w:t>
      </w:r>
      <w:r w:rsidRPr="008A04D8">
        <w:rPr>
          <w:lang w:val="pl-PL"/>
        </w:rPr>
        <w:t xml:space="preserve"> i wybierz </w:t>
      </w:r>
      <w:r w:rsidRPr="008D3B4A">
        <w:rPr>
          <w:b/>
          <w:lang w:val="pl-PL"/>
        </w:rPr>
        <w:t>Console</w:t>
      </w:r>
      <w:r w:rsidRPr="008A04D8">
        <w:rPr>
          <w:b/>
          <w:lang w:val="pl-PL"/>
        </w:rPr>
        <w:t xml:space="preserve">. </w:t>
      </w:r>
    </w:p>
    <w:p w:rsidR="00AB7C14" w:rsidRPr="008A04D8" w:rsidRDefault="007A74A3" w:rsidP="008A04D8">
      <w:pPr>
        <w:pStyle w:val="SubStepAlpha"/>
        <w:jc w:val="both"/>
        <w:rPr>
          <w:lang w:val="pl-PL"/>
        </w:rPr>
      </w:pPr>
      <w:r w:rsidRPr="008A04D8">
        <w:rPr>
          <w:lang w:val="pl-PL"/>
        </w:rPr>
        <w:t xml:space="preserve">Kliknij </w:t>
      </w:r>
      <w:r w:rsidRPr="008A04D8">
        <w:rPr>
          <w:b/>
          <w:lang w:val="pl-PL"/>
        </w:rPr>
        <w:t>PCA</w:t>
      </w:r>
      <w:r w:rsidRPr="008A04D8">
        <w:rPr>
          <w:lang w:val="pl-PL"/>
        </w:rPr>
        <w:t xml:space="preserve">, a następnie zakładkę </w:t>
      </w:r>
      <w:r w:rsidRPr="008A04D8">
        <w:rPr>
          <w:b/>
          <w:lang w:val="pl-PL"/>
        </w:rPr>
        <w:t>Desktop</w:t>
      </w:r>
      <w:r w:rsidRPr="008A04D8">
        <w:rPr>
          <w:lang w:val="pl-PL"/>
        </w:rPr>
        <w:t xml:space="preserve"> oraz </w:t>
      </w:r>
      <w:r w:rsidRPr="008A04D8">
        <w:rPr>
          <w:b/>
          <w:lang w:val="pl-PL"/>
        </w:rPr>
        <w:t>Terminal</w:t>
      </w:r>
      <w:r w:rsidRPr="008A04D8">
        <w:rPr>
          <w:lang w:val="pl-PL"/>
        </w:rPr>
        <w:t xml:space="preserve">. </w:t>
      </w:r>
    </w:p>
    <w:p w:rsidR="00AB7C14" w:rsidRPr="008A04D8" w:rsidRDefault="007A74A3" w:rsidP="008A04D8">
      <w:pPr>
        <w:pStyle w:val="SubStepAlpha"/>
        <w:jc w:val="both"/>
        <w:rPr>
          <w:lang w:val="pl-PL"/>
        </w:rPr>
      </w:pPr>
      <w:r w:rsidRPr="008A04D8">
        <w:rPr>
          <w:lang w:val="pl-PL"/>
        </w:rPr>
        <w:t xml:space="preserve">Kliknij </w:t>
      </w:r>
      <w:r w:rsidRPr="008A04D8">
        <w:rPr>
          <w:b/>
          <w:lang w:val="pl-PL"/>
        </w:rPr>
        <w:t>OK</w:t>
      </w:r>
      <w:r w:rsidRPr="008A04D8">
        <w:rPr>
          <w:lang w:val="pl-PL"/>
        </w:rPr>
        <w:t xml:space="preserve">, a następnie naciśnij </w:t>
      </w:r>
      <w:r w:rsidRPr="008A04D8">
        <w:rPr>
          <w:b/>
          <w:lang w:val="pl-PL"/>
        </w:rPr>
        <w:t>ENTER</w:t>
      </w:r>
      <w:r w:rsidRPr="008A04D8">
        <w:rPr>
          <w:lang w:val="pl-PL"/>
        </w:rPr>
        <w:t xml:space="preserve">. Możesz teraz konfigurować </w:t>
      </w:r>
      <w:r w:rsidRPr="008A04D8">
        <w:rPr>
          <w:b/>
          <w:lang w:val="pl-PL"/>
        </w:rPr>
        <w:t>R1</w:t>
      </w:r>
      <w:r w:rsidRPr="008A04D8">
        <w:rPr>
          <w:lang w:val="pl-PL"/>
        </w:rPr>
        <w:t>.</w:t>
      </w:r>
    </w:p>
    <w:p w:rsidR="00AB7C14" w:rsidRPr="008A04D8" w:rsidRDefault="003E4B31" w:rsidP="008A04D8">
      <w:pPr>
        <w:pStyle w:val="StepHead"/>
        <w:jc w:val="both"/>
        <w:rPr>
          <w:lang w:val="pl-PL"/>
        </w:rPr>
      </w:pPr>
      <w:r>
        <w:rPr>
          <w:lang w:val="pl-PL"/>
        </w:rPr>
        <w:t xml:space="preserve">Przejście do </w:t>
      </w:r>
      <w:r w:rsidR="007A74A3" w:rsidRPr="008A04D8">
        <w:rPr>
          <w:lang w:val="pl-PL"/>
        </w:rPr>
        <w:t>tryb</w:t>
      </w:r>
      <w:r>
        <w:rPr>
          <w:lang w:val="pl-PL"/>
        </w:rPr>
        <w:t>u uprzywilejowanego EXEC i zbadanie bieżącej konfiguracji</w:t>
      </w:r>
      <w:r w:rsidR="007A74A3" w:rsidRPr="008A04D8">
        <w:rPr>
          <w:lang w:val="pl-PL"/>
        </w:rPr>
        <w:t>.</w:t>
      </w:r>
    </w:p>
    <w:p w:rsidR="00AB7C14" w:rsidRPr="008A04D8" w:rsidRDefault="007A74A3" w:rsidP="008A04D8">
      <w:pPr>
        <w:pStyle w:val="BodyTextL25"/>
        <w:jc w:val="both"/>
        <w:rPr>
          <w:lang w:val="pl-PL"/>
        </w:rPr>
      </w:pPr>
      <w:r w:rsidRPr="008A04D8">
        <w:rPr>
          <w:lang w:val="pl-PL"/>
        </w:rPr>
        <w:t xml:space="preserve">Możesz uzyskać dostęp do wszystkich poleceń routera z uprzywilejowanego trybu EXEC. Ze względu na fakt, iż wiele komend dostępnych w trybie uprzywilejowanym dotyczy konfiguracji parametrów operacyjnych, tryb ten powinien być zabezpieczony hasłem dostępowym. </w:t>
      </w:r>
    </w:p>
    <w:p w:rsidR="00AB7C14" w:rsidRPr="008A04D8" w:rsidRDefault="007A74A3" w:rsidP="008A04D8">
      <w:pPr>
        <w:pStyle w:val="SubStepAlpha"/>
        <w:jc w:val="both"/>
        <w:rPr>
          <w:lang w:val="pl-PL"/>
        </w:rPr>
      </w:pPr>
      <w:r w:rsidRPr="008A04D8">
        <w:rPr>
          <w:lang w:val="pl-PL"/>
        </w:rPr>
        <w:t xml:space="preserve">Wejdź do trybu uprzywilejowanego EXEC poprzez wprowadzenie komendy </w:t>
      </w:r>
      <w:r w:rsidRPr="008D3B4A">
        <w:rPr>
          <w:b/>
          <w:lang w:val="pl-PL"/>
        </w:rPr>
        <w:t>enable</w:t>
      </w:r>
    </w:p>
    <w:p w:rsidR="00AB7C14" w:rsidRPr="008A04D8" w:rsidRDefault="007A74A3" w:rsidP="008A04D8">
      <w:pPr>
        <w:pStyle w:val="CMD"/>
        <w:jc w:val="both"/>
        <w:rPr>
          <w:lang w:val="pl-PL"/>
        </w:rPr>
      </w:pPr>
      <w:r w:rsidRPr="008A04D8">
        <w:rPr>
          <w:lang w:val="pl-PL"/>
        </w:rPr>
        <w:t xml:space="preserve">Router&gt; </w:t>
      </w:r>
      <w:r w:rsidRPr="008D3B4A">
        <w:rPr>
          <w:b/>
          <w:lang w:val="pl-PL"/>
        </w:rPr>
        <w:t>enable</w:t>
      </w:r>
      <w:r w:rsidRPr="008A04D8">
        <w:rPr>
          <w:lang w:val="pl-PL"/>
        </w:rPr>
        <w:t xml:space="preserve"> </w:t>
      </w:r>
    </w:p>
    <w:p w:rsidR="00AB7C14" w:rsidRPr="008A04D8" w:rsidRDefault="007A74A3" w:rsidP="008A04D8">
      <w:pPr>
        <w:pStyle w:val="CMD"/>
        <w:jc w:val="both"/>
        <w:rPr>
          <w:lang w:val="pl-PL"/>
        </w:rPr>
      </w:pPr>
      <w:r w:rsidRPr="008A04D8">
        <w:rPr>
          <w:lang w:val="pl-PL"/>
        </w:rPr>
        <w:t xml:space="preserve">Router# </w:t>
      </w:r>
    </w:p>
    <w:p w:rsidR="00AB7C14" w:rsidRPr="008A04D8" w:rsidRDefault="007A74A3" w:rsidP="008A04D8">
      <w:pPr>
        <w:pStyle w:val="BodyTextL50"/>
        <w:jc w:val="both"/>
        <w:rPr>
          <w:lang w:val="pl-PL"/>
        </w:rPr>
      </w:pPr>
      <w:r w:rsidRPr="008A04D8">
        <w:rPr>
          <w:lang w:val="pl-PL"/>
        </w:rPr>
        <w:t>Należy zwrócić uwagę na zmianę symbolu zachęty odzwierciedlającą przejście do uprzywilejowanego trybu EXEC.</w:t>
      </w:r>
    </w:p>
    <w:p w:rsidR="00AB7C14" w:rsidRPr="003E4B31" w:rsidRDefault="007A74A3" w:rsidP="008A04D8">
      <w:pPr>
        <w:pStyle w:val="SubStepAlpha"/>
        <w:jc w:val="both"/>
        <w:rPr>
          <w:lang w:val="en-GB"/>
        </w:rPr>
      </w:pPr>
      <w:r w:rsidRPr="008D3B4A">
        <w:rPr>
          <w:lang w:val="en-GB"/>
        </w:rPr>
        <w:t>Wpisz</w:t>
      </w:r>
      <w:r w:rsidRPr="003E4B31">
        <w:rPr>
          <w:lang w:val="en-GB"/>
        </w:rPr>
        <w:t xml:space="preserve"> </w:t>
      </w:r>
      <w:r w:rsidRPr="008D3B4A">
        <w:rPr>
          <w:lang w:val="en-GB"/>
        </w:rPr>
        <w:t>polecenie</w:t>
      </w:r>
      <w:r w:rsidRPr="003E4B31">
        <w:rPr>
          <w:lang w:val="en-GB"/>
        </w:rPr>
        <w:t xml:space="preserve"> </w:t>
      </w:r>
      <w:r w:rsidRPr="003E4B31">
        <w:rPr>
          <w:rFonts w:ascii="Courier New" w:hAnsi="Courier New"/>
          <w:b/>
          <w:lang w:val="en-GB"/>
        </w:rPr>
        <w:t>show running-</w:t>
      </w:r>
      <w:r w:rsidRPr="000A5F81">
        <w:rPr>
          <w:rFonts w:ascii="Courier New" w:hAnsi="Courier New"/>
          <w:b/>
        </w:rPr>
        <w:t>config</w:t>
      </w:r>
      <w:r w:rsidRPr="003E4B31">
        <w:rPr>
          <w:lang w:val="en-GB"/>
        </w:rPr>
        <w:t>:</w:t>
      </w:r>
    </w:p>
    <w:p w:rsidR="00AB7C14" w:rsidRPr="008A04D8" w:rsidRDefault="007A74A3" w:rsidP="008A04D8">
      <w:pPr>
        <w:pStyle w:val="CMD"/>
        <w:jc w:val="both"/>
        <w:rPr>
          <w:lang w:val="pl-PL"/>
        </w:rPr>
      </w:pPr>
      <w:r w:rsidRPr="008A04D8">
        <w:rPr>
          <w:lang w:val="pl-PL"/>
        </w:rPr>
        <w:lastRenderedPageBreak/>
        <w:t xml:space="preserve">Router# </w:t>
      </w:r>
      <w:r w:rsidRPr="008A04D8">
        <w:rPr>
          <w:b/>
          <w:lang w:val="pl-PL"/>
        </w:rPr>
        <w:t>show running-config</w:t>
      </w:r>
    </w:p>
    <w:p w:rsidR="00AB7C14" w:rsidRPr="008A04D8" w:rsidRDefault="007A74A3" w:rsidP="008A04D8">
      <w:pPr>
        <w:pStyle w:val="SubStepAlpha"/>
        <w:jc w:val="both"/>
        <w:rPr>
          <w:lang w:val="pl-PL"/>
        </w:rPr>
      </w:pPr>
      <w:r w:rsidRPr="008A04D8">
        <w:rPr>
          <w:lang w:val="pl-PL"/>
        </w:rPr>
        <w:t>Odpowiedz na następujące pytania:</w:t>
      </w:r>
    </w:p>
    <w:p w:rsidR="00AB7C14" w:rsidRPr="008A04D8" w:rsidRDefault="007A74A3" w:rsidP="008A04D8">
      <w:pPr>
        <w:pStyle w:val="BodyTextL50"/>
        <w:jc w:val="both"/>
        <w:rPr>
          <w:lang w:val="pl-PL"/>
        </w:rPr>
      </w:pPr>
      <w:r w:rsidRPr="008A04D8">
        <w:rPr>
          <w:lang w:val="pl-PL"/>
        </w:rPr>
        <w:t xml:space="preserve">Jaka jest nazwa routera? </w:t>
      </w:r>
      <w:r w:rsidR="0074055F">
        <w:rPr>
          <w:lang w:val="pl-PL"/>
        </w:rPr>
        <w:t>__________</w:t>
      </w:r>
    </w:p>
    <w:p w:rsidR="00AB7C14" w:rsidRPr="008A04D8" w:rsidRDefault="000A5F81" w:rsidP="008A04D8">
      <w:pPr>
        <w:pStyle w:val="BodyTextL50"/>
        <w:jc w:val="both"/>
        <w:rPr>
          <w:shd w:val="clear" w:color="auto" w:fill="BFBFBF"/>
          <w:lang w:val="pl-PL"/>
        </w:rPr>
      </w:pPr>
      <w:r>
        <w:rPr>
          <w:lang w:val="pl-PL"/>
        </w:rPr>
        <w:t>Ile interfejsów Fast</w:t>
      </w:r>
      <w:r w:rsidR="007A74A3" w:rsidRPr="008A04D8">
        <w:rPr>
          <w:lang w:val="pl-PL"/>
        </w:rPr>
        <w:t xml:space="preserve">Ethernet ma router? </w:t>
      </w:r>
      <w:r w:rsidR="0074055F">
        <w:rPr>
          <w:lang w:val="pl-PL"/>
        </w:rPr>
        <w:t>___________</w:t>
      </w:r>
    </w:p>
    <w:p w:rsidR="00AB7C14" w:rsidRPr="008A04D8" w:rsidRDefault="000A5F81" w:rsidP="008A04D8">
      <w:pPr>
        <w:pStyle w:val="BodyTextL50"/>
        <w:jc w:val="both"/>
        <w:rPr>
          <w:rStyle w:val="AnswerGray"/>
          <w:lang w:val="pl-PL"/>
        </w:rPr>
      </w:pPr>
      <w:r>
        <w:rPr>
          <w:lang w:val="pl-PL"/>
        </w:rPr>
        <w:t>Ile interfejsów Gigabit</w:t>
      </w:r>
      <w:r w:rsidR="007A74A3" w:rsidRPr="008A04D8">
        <w:rPr>
          <w:lang w:val="pl-PL"/>
        </w:rPr>
        <w:t xml:space="preserve">Ethernet posiada router? </w:t>
      </w:r>
      <w:r w:rsidR="0074055F">
        <w:rPr>
          <w:lang w:val="pl-PL"/>
        </w:rPr>
        <w:t>__________</w:t>
      </w:r>
    </w:p>
    <w:p w:rsidR="00AB7C14" w:rsidRPr="008A04D8" w:rsidRDefault="007A74A3" w:rsidP="008A04D8">
      <w:pPr>
        <w:pStyle w:val="BodyTextL50"/>
        <w:jc w:val="both"/>
        <w:rPr>
          <w:lang w:val="pl-PL"/>
        </w:rPr>
      </w:pPr>
      <w:r w:rsidRPr="008A04D8">
        <w:rPr>
          <w:lang w:val="pl-PL"/>
        </w:rPr>
        <w:t xml:space="preserve">Ile interfejsów szeregowych ma router? </w:t>
      </w:r>
      <w:r w:rsidR="0074055F">
        <w:rPr>
          <w:lang w:val="pl-PL"/>
        </w:rPr>
        <w:t>____________</w:t>
      </w:r>
    </w:p>
    <w:p w:rsidR="00AB7C14" w:rsidRPr="008A04D8" w:rsidRDefault="007A74A3" w:rsidP="008A04D8">
      <w:pPr>
        <w:pStyle w:val="BodyTextL50"/>
        <w:jc w:val="both"/>
        <w:rPr>
          <w:lang w:val="pl-PL"/>
        </w:rPr>
      </w:pPr>
      <w:r w:rsidRPr="008A04D8">
        <w:rPr>
          <w:lang w:val="pl-PL"/>
        </w:rPr>
        <w:t>Jaki jest zakres wartości linii vty?</w:t>
      </w:r>
      <w:r w:rsidR="0074055F">
        <w:rPr>
          <w:lang w:val="pl-PL"/>
        </w:rPr>
        <w:t>____________</w:t>
      </w:r>
    </w:p>
    <w:p w:rsidR="00AB7C14" w:rsidRPr="008A04D8" w:rsidRDefault="007A74A3" w:rsidP="008A04D8">
      <w:pPr>
        <w:pStyle w:val="SubStepAlpha"/>
        <w:jc w:val="both"/>
        <w:rPr>
          <w:lang w:val="pl-PL"/>
        </w:rPr>
      </w:pPr>
      <w:r w:rsidRPr="008A04D8">
        <w:rPr>
          <w:lang w:val="pl-PL"/>
        </w:rPr>
        <w:t xml:space="preserve">Wyświetl aktualną zawartość pamięci NVRAM. </w:t>
      </w:r>
    </w:p>
    <w:p w:rsidR="00AB7C14" w:rsidRPr="003E4B31" w:rsidRDefault="007A74A3" w:rsidP="008A04D8">
      <w:pPr>
        <w:pStyle w:val="CMD"/>
        <w:jc w:val="both"/>
        <w:rPr>
          <w:b/>
          <w:lang w:val="en-GB"/>
        </w:rPr>
      </w:pPr>
      <w:r w:rsidRPr="003E4B31">
        <w:rPr>
          <w:lang w:val="en-GB"/>
        </w:rPr>
        <w:t xml:space="preserve">Router# </w:t>
      </w:r>
      <w:r w:rsidRPr="003E4B31">
        <w:rPr>
          <w:b/>
          <w:lang w:val="en-GB"/>
        </w:rPr>
        <w:t>show startup-config</w:t>
      </w:r>
    </w:p>
    <w:p w:rsidR="00AB7C14" w:rsidRPr="003E4B31" w:rsidRDefault="007A74A3" w:rsidP="008A04D8">
      <w:pPr>
        <w:pStyle w:val="CMD"/>
        <w:jc w:val="both"/>
        <w:rPr>
          <w:b/>
          <w:lang w:val="en-GB"/>
        </w:rPr>
      </w:pPr>
      <w:r w:rsidRPr="003E4B31">
        <w:rPr>
          <w:lang w:val="en-GB"/>
        </w:rPr>
        <w:t>startup-config is not present</w:t>
      </w:r>
    </w:p>
    <w:p w:rsidR="00AB7C14" w:rsidRDefault="007A74A3" w:rsidP="008A04D8">
      <w:pPr>
        <w:pStyle w:val="BodyTextL50"/>
        <w:jc w:val="both"/>
        <w:rPr>
          <w:lang w:val="pl-PL"/>
        </w:rPr>
      </w:pPr>
      <w:r w:rsidRPr="008A04D8">
        <w:rPr>
          <w:color w:val="000000"/>
          <w:lang w:val="pl-PL"/>
        </w:rPr>
        <w:t>Dlaczego router odpowiada</w:t>
      </w:r>
      <w:r w:rsidRPr="008A04D8">
        <w:rPr>
          <w:lang w:val="pl-PL"/>
        </w:rPr>
        <w:t xml:space="preserve"> </w:t>
      </w:r>
      <w:r w:rsidRPr="000A5F81">
        <w:rPr>
          <w:rFonts w:ascii="Courier New" w:hAnsi="Courier New"/>
        </w:rPr>
        <w:t>startup-config is not present</w:t>
      </w:r>
      <w:r w:rsidRPr="008A04D8">
        <w:rPr>
          <w:lang w:val="pl-PL"/>
        </w:rPr>
        <w:t xml:space="preserve">? </w:t>
      </w:r>
    </w:p>
    <w:p w:rsidR="002540ED" w:rsidRPr="002540ED" w:rsidRDefault="002540ED" w:rsidP="002540ED">
      <w:pPr>
        <w:pStyle w:val="BodyTextL50"/>
        <w:jc w:val="both"/>
        <w:rPr>
          <w:lang w:val="pl-PL"/>
        </w:rPr>
      </w:pPr>
      <w:r w:rsidRPr="002540ED">
        <w:rPr>
          <w:lang w:val="pl-PL"/>
        </w:rPr>
        <w:t>____________________________________________________________________________________</w:t>
      </w:r>
    </w:p>
    <w:p w:rsidR="0074055F" w:rsidRPr="008A04D8" w:rsidRDefault="002540ED" w:rsidP="002540ED">
      <w:pPr>
        <w:pStyle w:val="BodyTextL50"/>
        <w:jc w:val="both"/>
        <w:rPr>
          <w:lang w:val="pl-PL"/>
        </w:rPr>
      </w:pPr>
      <w:r w:rsidRPr="002540ED">
        <w:rPr>
          <w:lang w:val="pl-PL"/>
        </w:rPr>
        <w:t>____________________________________________________________________________________</w:t>
      </w:r>
    </w:p>
    <w:p w:rsidR="00AB7C14" w:rsidRPr="008A04D8" w:rsidRDefault="007A74A3" w:rsidP="008A04D8">
      <w:pPr>
        <w:pStyle w:val="PartHead"/>
        <w:jc w:val="both"/>
        <w:rPr>
          <w:lang w:val="pl-PL"/>
        </w:rPr>
      </w:pPr>
      <w:r w:rsidRPr="008A04D8">
        <w:rPr>
          <w:lang w:val="pl-PL"/>
        </w:rPr>
        <w:t xml:space="preserve">Konfiguracja i sprawdzenie początkowych ustawień routera </w:t>
      </w:r>
    </w:p>
    <w:p w:rsidR="00AB7C14" w:rsidRPr="008A04D8" w:rsidRDefault="007A74A3" w:rsidP="008A04D8">
      <w:pPr>
        <w:pStyle w:val="BodyTextL25"/>
        <w:jc w:val="both"/>
        <w:rPr>
          <w:lang w:val="pl-PL"/>
        </w:rPr>
      </w:pPr>
      <w:r w:rsidRPr="008A04D8">
        <w:rPr>
          <w:lang w:val="pl-PL"/>
        </w:rPr>
        <w:t>Aby skonfigurować parametry na routerze, może zaistnieć konieczność poruszania się pomiędzy różnymi trybami konfiguracyjnymi. Zauważ, jak zmienia się symbol zachęty wraz z poruszaniem się po różnych trybach routera.</w:t>
      </w:r>
    </w:p>
    <w:p w:rsidR="00AB7C14" w:rsidRPr="008A04D8" w:rsidRDefault="000A5F81" w:rsidP="008A04D8">
      <w:pPr>
        <w:pStyle w:val="StepHead"/>
        <w:jc w:val="both"/>
        <w:rPr>
          <w:lang w:val="pl-PL"/>
        </w:rPr>
      </w:pPr>
      <w:r>
        <w:rPr>
          <w:lang w:val="pl-PL"/>
        </w:rPr>
        <w:t>Skonfigurowanie ustawień początkowych</w:t>
      </w:r>
      <w:r w:rsidR="007A74A3" w:rsidRPr="008A04D8">
        <w:rPr>
          <w:lang w:val="pl-PL"/>
        </w:rPr>
        <w:t xml:space="preserve"> na R1.</w:t>
      </w:r>
    </w:p>
    <w:p w:rsidR="00AB7C14" w:rsidRPr="008A04D8" w:rsidRDefault="007A74A3" w:rsidP="008A04D8">
      <w:pPr>
        <w:pStyle w:val="BodyTextL25"/>
        <w:jc w:val="both"/>
        <w:rPr>
          <w:lang w:val="pl-PL"/>
        </w:rPr>
      </w:pPr>
      <w:r w:rsidRPr="008A04D8">
        <w:rPr>
          <w:b/>
          <w:lang w:val="pl-PL"/>
        </w:rPr>
        <w:t>Uwaga</w:t>
      </w:r>
      <w:r w:rsidRPr="008A04D8">
        <w:rPr>
          <w:lang w:val="pl-PL"/>
        </w:rPr>
        <w:t>: Jeśli masz problemy z zapamiętaniem poleceń zapoznaj się z materiałami na ten temat. Polecenia są takie same jak te, które wykonywałeś na przełączniku.</w:t>
      </w:r>
    </w:p>
    <w:p w:rsidR="00AB7C14" w:rsidRPr="008A04D8" w:rsidRDefault="007A74A3" w:rsidP="008A04D8">
      <w:pPr>
        <w:pStyle w:val="SubStepAlpha"/>
        <w:jc w:val="both"/>
        <w:rPr>
          <w:lang w:val="pl-PL"/>
        </w:rPr>
      </w:pPr>
      <w:r w:rsidRPr="008A04D8">
        <w:rPr>
          <w:b/>
          <w:lang w:val="pl-PL"/>
        </w:rPr>
        <w:t xml:space="preserve">R1 </w:t>
      </w:r>
      <w:r w:rsidRPr="008A04D8">
        <w:rPr>
          <w:lang w:val="pl-PL"/>
        </w:rPr>
        <w:t>jako nazwa.</w:t>
      </w:r>
    </w:p>
    <w:p w:rsidR="00AB7C14" w:rsidRPr="008A04D8" w:rsidRDefault="007A74A3" w:rsidP="008A04D8">
      <w:pPr>
        <w:pStyle w:val="SubStepAlpha"/>
        <w:jc w:val="both"/>
        <w:rPr>
          <w:lang w:val="pl-PL"/>
        </w:rPr>
      </w:pPr>
      <w:r w:rsidRPr="008A04D8">
        <w:rPr>
          <w:lang w:val="pl-PL"/>
        </w:rPr>
        <w:t>Użyj z następujących haseł:</w:t>
      </w:r>
    </w:p>
    <w:p w:rsidR="00AB7C14" w:rsidRPr="008A04D8" w:rsidRDefault="007A74A3" w:rsidP="008A04D8">
      <w:pPr>
        <w:pStyle w:val="SubStepNum"/>
        <w:jc w:val="both"/>
        <w:rPr>
          <w:lang w:val="pl-PL"/>
        </w:rPr>
      </w:pPr>
      <w:r w:rsidRPr="008A04D8">
        <w:rPr>
          <w:lang w:val="pl-PL"/>
        </w:rPr>
        <w:t xml:space="preserve">Konsola: </w:t>
      </w:r>
      <w:r w:rsidRPr="008A04D8">
        <w:rPr>
          <w:b/>
          <w:lang w:val="pl-PL"/>
        </w:rPr>
        <w:t>letmein</w:t>
      </w:r>
    </w:p>
    <w:p w:rsidR="00AB7C14" w:rsidRPr="008A04D8" w:rsidRDefault="000A5F81" w:rsidP="008A04D8">
      <w:pPr>
        <w:pStyle w:val="SubStepNum"/>
        <w:jc w:val="both"/>
        <w:rPr>
          <w:lang w:val="pl-PL"/>
        </w:rPr>
      </w:pPr>
      <w:r>
        <w:rPr>
          <w:lang w:val="pl-PL"/>
        </w:rPr>
        <w:t>Tryb u</w:t>
      </w:r>
      <w:r w:rsidR="007A74A3" w:rsidRPr="008A04D8">
        <w:rPr>
          <w:lang w:val="pl-PL"/>
        </w:rPr>
        <w:t xml:space="preserve">przywilejowany EXEC, nieszyfrowane: </w:t>
      </w:r>
      <w:r w:rsidR="007A74A3" w:rsidRPr="008A04D8">
        <w:rPr>
          <w:b/>
          <w:lang w:val="pl-PL"/>
        </w:rPr>
        <w:t>cisco</w:t>
      </w:r>
    </w:p>
    <w:p w:rsidR="00AB7C14" w:rsidRPr="008A04D8" w:rsidRDefault="000A5F81" w:rsidP="008A04D8">
      <w:pPr>
        <w:pStyle w:val="SubStepNum"/>
        <w:jc w:val="both"/>
        <w:rPr>
          <w:lang w:val="pl-PL"/>
        </w:rPr>
      </w:pPr>
      <w:r>
        <w:rPr>
          <w:lang w:val="pl-PL"/>
        </w:rPr>
        <w:t>Tryb u</w:t>
      </w:r>
      <w:r w:rsidR="007A74A3" w:rsidRPr="008A04D8">
        <w:rPr>
          <w:lang w:val="pl-PL"/>
        </w:rPr>
        <w:t xml:space="preserve">przywilejowany EXEC, szyfrowane: </w:t>
      </w:r>
      <w:r w:rsidR="007A74A3" w:rsidRPr="008A04D8">
        <w:rPr>
          <w:b/>
          <w:lang w:val="pl-PL"/>
        </w:rPr>
        <w:t>itsasecret</w:t>
      </w:r>
    </w:p>
    <w:p w:rsidR="00AB7C14" w:rsidRPr="008A04D8" w:rsidRDefault="007A74A3" w:rsidP="008A04D8">
      <w:pPr>
        <w:pStyle w:val="SubStepAlpha"/>
        <w:jc w:val="both"/>
        <w:rPr>
          <w:lang w:val="pl-PL"/>
        </w:rPr>
      </w:pPr>
      <w:r w:rsidRPr="008A04D8">
        <w:rPr>
          <w:lang w:val="pl-PL"/>
        </w:rPr>
        <w:t>Zaszyfruj wszystkie hasła.</w:t>
      </w:r>
    </w:p>
    <w:p w:rsidR="00AB7C14" w:rsidRPr="003E4B31" w:rsidRDefault="007A74A3" w:rsidP="008A04D8">
      <w:pPr>
        <w:pStyle w:val="SubStepAlpha"/>
        <w:jc w:val="both"/>
        <w:rPr>
          <w:lang w:val="en-GB"/>
        </w:rPr>
      </w:pPr>
      <w:r w:rsidRPr="008D3B4A">
        <w:rPr>
          <w:lang w:val="en-GB"/>
        </w:rPr>
        <w:t>Treść</w:t>
      </w:r>
      <w:r w:rsidRPr="000A5F81">
        <w:rPr>
          <w:lang w:val="en-GB"/>
        </w:rPr>
        <w:t xml:space="preserve"> </w:t>
      </w:r>
      <w:r w:rsidRPr="008D3B4A">
        <w:rPr>
          <w:lang w:val="en-GB"/>
        </w:rPr>
        <w:t>baneru</w:t>
      </w:r>
      <w:r w:rsidRPr="003E4B31">
        <w:rPr>
          <w:lang w:val="en-GB"/>
        </w:rPr>
        <w:t xml:space="preserve"> motd:</w:t>
      </w:r>
      <w:r w:rsidR="000A5F81">
        <w:rPr>
          <w:lang w:val="en-GB"/>
        </w:rPr>
        <w:t xml:space="preserve"> </w:t>
      </w:r>
      <w:r w:rsidRPr="003E4B31">
        <w:rPr>
          <w:rFonts w:ascii="Courier New" w:hAnsi="Courier New"/>
          <w:lang w:val="en-GB"/>
        </w:rPr>
        <w:t>Unauthorized access is strictly prohibited</w:t>
      </w:r>
      <w:r w:rsidRPr="003E4B31">
        <w:rPr>
          <w:lang w:val="en-GB"/>
        </w:rPr>
        <w:t>.</w:t>
      </w:r>
    </w:p>
    <w:p w:rsidR="00AB7C14" w:rsidRPr="008A04D8" w:rsidRDefault="000A5F81" w:rsidP="008A04D8">
      <w:pPr>
        <w:pStyle w:val="StepHead"/>
        <w:jc w:val="both"/>
        <w:rPr>
          <w:lang w:val="pl-PL"/>
        </w:rPr>
      </w:pPr>
      <w:r>
        <w:rPr>
          <w:lang w:val="pl-PL"/>
        </w:rPr>
        <w:t>Sprawdzenie początkowych ustawień</w:t>
      </w:r>
      <w:r w:rsidR="007A74A3" w:rsidRPr="008A04D8">
        <w:rPr>
          <w:lang w:val="pl-PL"/>
        </w:rPr>
        <w:t xml:space="preserve"> na R1.</w:t>
      </w:r>
    </w:p>
    <w:p w:rsidR="00AB7C14" w:rsidRDefault="007A74A3" w:rsidP="008A04D8">
      <w:pPr>
        <w:pStyle w:val="SubStepAlpha"/>
        <w:jc w:val="both"/>
        <w:rPr>
          <w:lang w:val="pl-PL"/>
        </w:rPr>
      </w:pPr>
      <w:r w:rsidRPr="008A04D8">
        <w:rPr>
          <w:lang w:val="pl-PL"/>
        </w:rPr>
        <w:t xml:space="preserve">Sprawdź ustawienia początkowe oglądając konfigurację R1. Jakiego polecenia użyjesz? </w:t>
      </w:r>
    </w:p>
    <w:p w:rsidR="002540ED" w:rsidRPr="008A04D8" w:rsidRDefault="002540ED" w:rsidP="002540ED">
      <w:pPr>
        <w:pStyle w:val="SubStepAlpha"/>
        <w:numPr>
          <w:ilvl w:val="0"/>
          <w:numId w:val="0"/>
        </w:numPr>
        <w:ind w:left="720"/>
        <w:jc w:val="both"/>
        <w:rPr>
          <w:lang w:val="pl-PL"/>
        </w:rPr>
      </w:pPr>
      <w:r w:rsidRPr="002540ED">
        <w:rPr>
          <w:lang w:val="pl-PL"/>
        </w:rPr>
        <w:t>____________________________________________________________________________________</w:t>
      </w:r>
    </w:p>
    <w:p w:rsidR="00AB7C14" w:rsidRPr="008A04D8" w:rsidRDefault="007A74A3" w:rsidP="008A04D8">
      <w:pPr>
        <w:pStyle w:val="SubStepAlpha"/>
        <w:jc w:val="both"/>
        <w:rPr>
          <w:lang w:val="pl-PL"/>
        </w:rPr>
      </w:pPr>
      <w:r w:rsidRPr="008A04D8">
        <w:rPr>
          <w:lang w:val="pl-PL"/>
        </w:rPr>
        <w:t>Wyjdź z bieżącej sesji konsolowej aż pojawi się następujący komunikat:</w:t>
      </w:r>
    </w:p>
    <w:p w:rsidR="00AB7C14" w:rsidRPr="003E4B31" w:rsidRDefault="007A74A3" w:rsidP="008A04D8">
      <w:pPr>
        <w:pStyle w:val="CMD"/>
        <w:jc w:val="both"/>
        <w:rPr>
          <w:lang w:val="en-GB"/>
        </w:rPr>
      </w:pPr>
      <w:r w:rsidRPr="003E4B31">
        <w:rPr>
          <w:lang w:val="en-GB"/>
        </w:rPr>
        <w:t>R1 con0 is now available</w:t>
      </w:r>
    </w:p>
    <w:p w:rsidR="00AB7C14" w:rsidRPr="003E4B31" w:rsidRDefault="00AB7C14" w:rsidP="008A04D8">
      <w:pPr>
        <w:pStyle w:val="CMD"/>
        <w:jc w:val="both"/>
        <w:rPr>
          <w:lang w:val="en-GB"/>
        </w:rPr>
      </w:pPr>
    </w:p>
    <w:p w:rsidR="00AB7C14" w:rsidRPr="003E4B31" w:rsidRDefault="007A74A3" w:rsidP="008A04D8">
      <w:pPr>
        <w:pStyle w:val="CMD"/>
        <w:jc w:val="both"/>
        <w:rPr>
          <w:lang w:val="en-GB"/>
        </w:rPr>
      </w:pPr>
      <w:r w:rsidRPr="003E4B31">
        <w:rPr>
          <w:lang w:val="en-GB"/>
        </w:rPr>
        <w:t>Press RETURN to get started.</w:t>
      </w:r>
    </w:p>
    <w:p w:rsidR="00AB7C14" w:rsidRPr="008A04D8" w:rsidRDefault="007A74A3" w:rsidP="008A04D8">
      <w:pPr>
        <w:pStyle w:val="SubStepAlpha"/>
        <w:jc w:val="both"/>
        <w:rPr>
          <w:lang w:val="pl-PL"/>
        </w:rPr>
      </w:pPr>
      <w:r w:rsidRPr="008A04D8">
        <w:rPr>
          <w:lang w:val="pl-PL"/>
        </w:rPr>
        <w:t xml:space="preserve">Naciśnij </w:t>
      </w:r>
      <w:r w:rsidRPr="008A04D8">
        <w:rPr>
          <w:b/>
          <w:lang w:val="pl-PL"/>
        </w:rPr>
        <w:t>ENTER</w:t>
      </w:r>
      <w:r w:rsidRPr="008A04D8">
        <w:rPr>
          <w:lang w:val="pl-PL"/>
        </w:rPr>
        <w:t>; powinien pojawić się następujący komunikat:</w:t>
      </w:r>
    </w:p>
    <w:p w:rsidR="00AB7C14" w:rsidRPr="003E4B31" w:rsidRDefault="007A74A3" w:rsidP="008A04D8">
      <w:pPr>
        <w:pStyle w:val="CMD"/>
        <w:jc w:val="both"/>
        <w:rPr>
          <w:lang w:val="en-GB"/>
        </w:rPr>
      </w:pPr>
      <w:r w:rsidRPr="003E4B31">
        <w:rPr>
          <w:lang w:val="en-GB"/>
        </w:rPr>
        <w:t>Unauthorized access is strictly prohibited.</w:t>
      </w:r>
    </w:p>
    <w:p w:rsidR="00AB7C14" w:rsidRPr="003E4B31" w:rsidRDefault="00AB7C14" w:rsidP="008A04D8">
      <w:pPr>
        <w:pStyle w:val="CMD"/>
        <w:jc w:val="both"/>
        <w:rPr>
          <w:lang w:val="en-GB"/>
        </w:rPr>
      </w:pPr>
    </w:p>
    <w:p w:rsidR="00AB7C14" w:rsidRPr="003E4B31" w:rsidRDefault="007A74A3" w:rsidP="008A04D8">
      <w:pPr>
        <w:pStyle w:val="CMD"/>
        <w:jc w:val="both"/>
        <w:rPr>
          <w:lang w:val="en-GB"/>
        </w:rPr>
      </w:pPr>
      <w:r w:rsidRPr="003E4B31">
        <w:rPr>
          <w:lang w:val="en-GB"/>
        </w:rPr>
        <w:lastRenderedPageBreak/>
        <w:t>User Access Verification</w:t>
      </w:r>
    </w:p>
    <w:p w:rsidR="00AB7C14" w:rsidRPr="003E4B31" w:rsidRDefault="00AB7C14" w:rsidP="008A04D8">
      <w:pPr>
        <w:pStyle w:val="CMD"/>
        <w:jc w:val="both"/>
        <w:rPr>
          <w:lang w:val="en-GB"/>
        </w:rPr>
      </w:pPr>
    </w:p>
    <w:p w:rsidR="00AB7C14" w:rsidRPr="003E4B31" w:rsidRDefault="007A74A3" w:rsidP="008A04D8">
      <w:pPr>
        <w:pStyle w:val="CMD"/>
        <w:jc w:val="both"/>
        <w:rPr>
          <w:lang w:val="en-GB"/>
        </w:rPr>
      </w:pPr>
      <w:r w:rsidRPr="003E4B31">
        <w:rPr>
          <w:lang w:val="en-GB"/>
        </w:rPr>
        <w:t>Password:</w:t>
      </w:r>
    </w:p>
    <w:p w:rsidR="00AB7C14" w:rsidRPr="003E4B31" w:rsidRDefault="007A74A3" w:rsidP="008A04D8">
      <w:pPr>
        <w:pStyle w:val="BodyTextL50"/>
        <w:jc w:val="both"/>
        <w:rPr>
          <w:lang w:val="en-GB"/>
        </w:rPr>
      </w:pPr>
      <w:r w:rsidRPr="008D3B4A">
        <w:rPr>
          <w:lang w:val="en-GB"/>
        </w:rPr>
        <w:t>Dlaczego każdy</w:t>
      </w:r>
      <w:r w:rsidRPr="003E4B31">
        <w:rPr>
          <w:lang w:val="en-GB"/>
        </w:rPr>
        <w:t xml:space="preserve"> router </w:t>
      </w:r>
      <w:r w:rsidRPr="008D3B4A">
        <w:rPr>
          <w:lang w:val="en-GB"/>
        </w:rPr>
        <w:t>powinien</w:t>
      </w:r>
      <w:r w:rsidRPr="003E4B31">
        <w:rPr>
          <w:lang w:val="en-GB"/>
        </w:rPr>
        <w:t xml:space="preserve"> </w:t>
      </w:r>
      <w:r w:rsidRPr="008D3B4A">
        <w:rPr>
          <w:lang w:val="en-GB"/>
        </w:rPr>
        <w:t>mieć</w:t>
      </w:r>
      <w:r w:rsidRPr="003E4B31">
        <w:rPr>
          <w:lang w:val="en-GB"/>
        </w:rPr>
        <w:t xml:space="preserve"> </w:t>
      </w:r>
      <w:r w:rsidRPr="008D3B4A">
        <w:rPr>
          <w:lang w:val="en-GB"/>
        </w:rPr>
        <w:t>baner</w:t>
      </w:r>
      <w:r w:rsidRPr="003E4B31">
        <w:rPr>
          <w:lang w:val="en-GB"/>
        </w:rPr>
        <w:t xml:space="preserve"> message-of-the-day (MOTD)? </w:t>
      </w:r>
    </w:p>
    <w:p w:rsidR="002540ED" w:rsidRPr="003E4B31" w:rsidRDefault="002540ED" w:rsidP="002540ED">
      <w:pPr>
        <w:pStyle w:val="SubStepAlpha"/>
        <w:numPr>
          <w:ilvl w:val="0"/>
          <w:numId w:val="0"/>
        </w:numPr>
        <w:ind w:left="720"/>
        <w:rPr>
          <w:lang w:val="pl-PL"/>
        </w:rPr>
      </w:pPr>
      <w:r w:rsidRPr="003E4B31">
        <w:rPr>
          <w:lang w:val="pl-PL"/>
        </w:rPr>
        <w:t>____________________________________________________________________________________</w:t>
      </w:r>
    </w:p>
    <w:p w:rsidR="00AB7C14" w:rsidRDefault="007A74A3" w:rsidP="008A04D8">
      <w:pPr>
        <w:pStyle w:val="BodyTextL50"/>
        <w:jc w:val="both"/>
        <w:rPr>
          <w:lang w:val="pl-PL"/>
        </w:rPr>
      </w:pPr>
      <w:r w:rsidRPr="008A04D8">
        <w:rPr>
          <w:lang w:val="pl-PL"/>
        </w:rPr>
        <w:t xml:space="preserve">Jeśli nie pojawił się monit o hasło, jakiego polecenia linii konsoli zapomniałeś wpisać? </w:t>
      </w:r>
    </w:p>
    <w:p w:rsidR="002540ED" w:rsidRDefault="002540ED" w:rsidP="002540ED">
      <w:pPr>
        <w:pStyle w:val="SubStepAlpha"/>
        <w:numPr>
          <w:ilvl w:val="0"/>
          <w:numId w:val="0"/>
        </w:numPr>
        <w:ind w:left="720"/>
      </w:pPr>
      <w:r>
        <w:t>____________________________________________________________________________________</w:t>
      </w:r>
    </w:p>
    <w:p w:rsidR="00AB7C14" w:rsidRPr="008A04D8" w:rsidRDefault="007A74A3" w:rsidP="008A04D8">
      <w:pPr>
        <w:pStyle w:val="SubStepAlpha"/>
        <w:jc w:val="both"/>
        <w:rPr>
          <w:lang w:val="pl-PL"/>
        </w:rPr>
      </w:pPr>
      <w:r w:rsidRPr="008A04D8">
        <w:rPr>
          <w:lang w:val="pl-PL"/>
        </w:rPr>
        <w:t xml:space="preserve">Wprowadź hasło niezbędne do powrotu do </w:t>
      </w:r>
      <w:r w:rsidR="000A5F81">
        <w:rPr>
          <w:lang w:val="pl-PL"/>
        </w:rPr>
        <w:t xml:space="preserve">trybu </w:t>
      </w:r>
      <w:r w:rsidRPr="008A04D8">
        <w:rPr>
          <w:lang w:val="pl-PL"/>
        </w:rPr>
        <w:t xml:space="preserve">uprzywilejowanego EXEC. </w:t>
      </w:r>
    </w:p>
    <w:p w:rsidR="00AB7C14" w:rsidRDefault="007A74A3" w:rsidP="008A04D8">
      <w:pPr>
        <w:pStyle w:val="BodyTextL50"/>
        <w:jc w:val="both"/>
        <w:rPr>
          <w:lang w:val="pl-PL"/>
        </w:rPr>
      </w:pPr>
      <w:r w:rsidRPr="008A04D8">
        <w:rPr>
          <w:lang w:val="pl-PL"/>
        </w:rPr>
        <w:t xml:space="preserve">Dlaczego hasło ustawione za pomocą polecenia </w:t>
      </w:r>
      <w:r w:rsidRPr="008D3B4A">
        <w:rPr>
          <w:b/>
          <w:lang w:val="pl-PL"/>
        </w:rPr>
        <w:t>enable secret</w:t>
      </w:r>
      <w:r w:rsidRPr="008A04D8">
        <w:rPr>
          <w:lang w:val="pl-PL"/>
        </w:rPr>
        <w:t xml:space="preserve"> umożliwia dostęp do uprzywilejowanego trybu EXEC, a hasło ustawione poleceniem </w:t>
      </w:r>
      <w:r w:rsidRPr="008D3B4A">
        <w:rPr>
          <w:b/>
          <w:lang w:val="pl-PL"/>
        </w:rPr>
        <w:t>enable password</w:t>
      </w:r>
      <w:r w:rsidRPr="008A04D8">
        <w:rPr>
          <w:lang w:val="pl-PL"/>
        </w:rPr>
        <w:t xml:space="preserve"> nie jest już </w:t>
      </w:r>
      <w:r w:rsidR="000A5F81">
        <w:rPr>
          <w:lang w:val="pl-PL"/>
        </w:rPr>
        <w:t>prawidłowe</w:t>
      </w:r>
      <w:r w:rsidRPr="008A04D8">
        <w:rPr>
          <w:lang w:val="pl-PL"/>
        </w:rPr>
        <w:t xml:space="preserve">? </w:t>
      </w:r>
    </w:p>
    <w:p w:rsidR="002540ED" w:rsidRPr="003E4B31" w:rsidRDefault="002540ED" w:rsidP="002540ED">
      <w:pPr>
        <w:pStyle w:val="SubStepAlpha"/>
        <w:numPr>
          <w:ilvl w:val="0"/>
          <w:numId w:val="0"/>
        </w:numPr>
        <w:ind w:left="720"/>
        <w:rPr>
          <w:lang w:val="pl-PL"/>
        </w:rPr>
      </w:pPr>
      <w:r w:rsidRPr="003E4B31">
        <w:rPr>
          <w:lang w:val="pl-PL"/>
        </w:rPr>
        <w:t>____________________________________________________________________________________</w:t>
      </w:r>
    </w:p>
    <w:p w:rsidR="00AB7C14" w:rsidRDefault="007A74A3" w:rsidP="008A04D8">
      <w:pPr>
        <w:pStyle w:val="BodyTextL50"/>
        <w:jc w:val="both"/>
        <w:rPr>
          <w:lang w:val="pl-PL"/>
        </w:rPr>
      </w:pPr>
      <w:r w:rsidRPr="008A04D8">
        <w:rPr>
          <w:lang w:val="pl-PL"/>
        </w:rPr>
        <w:t xml:space="preserve">W przypadku konfigurowania większej ilości haseł na routerze, są one wyświetlane w pliku konfiguracyjnym jako zwykły tekst czy w formie zaszyfrowanej? Wyjaśnij. </w:t>
      </w:r>
    </w:p>
    <w:p w:rsidR="002540ED" w:rsidRDefault="002540ED" w:rsidP="002540ED">
      <w:pPr>
        <w:pStyle w:val="SubStepAlpha"/>
        <w:numPr>
          <w:ilvl w:val="0"/>
          <w:numId w:val="0"/>
        </w:numPr>
        <w:ind w:left="720"/>
      </w:pPr>
      <w:r>
        <w:t>____________________________________________________________________________________</w:t>
      </w:r>
    </w:p>
    <w:p w:rsidR="00AB7C14" w:rsidRPr="008A04D8" w:rsidRDefault="007A74A3" w:rsidP="008A04D8">
      <w:pPr>
        <w:pStyle w:val="PartHead"/>
        <w:jc w:val="both"/>
        <w:rPr>
          <w:lang w:val="pl-PL"/>
        </w:rPr>
      </w:pPr>
      <w:r w:rsidRPr="008A04D8">
        <w:rPr>
          <w:lang w:val="pl-PL"/>
        </w:rPr>
        <w:t xml:space="preserve">Zapisanie bieżącej konfiguracji </w:t>
      </w:r>
    </w:p>
    <w:p w:rsidR="00AB7C14" w:rsidRPr="008A04D8" w:rsidRDefault="007A74A3" w:rsidP="008A04D8">
      <w:pPr>
        <w:pStyle w:val="StepHead"/>
        <w:jc w:val="both"/>
        <w:rPr>
          <w:lang w:val="pl-PL"/>
        </w:rPr>
      </w:pPr>
      <w:r w:rsidRPr="008A04D8">
        <w:rPr>
          <w:lang w:val="pl-PL"/>
        </w:rPr>
        <w:t>Zapis</w:t>
      </w:r>
      <w:r w:rsidR="000A5F81">
        <w:rPr>
          <w:lang w:val="pl-PL"/>
        </w:rPr>
        <w:t>anie</w:t>
      </w:r>
      <w:r w:rsidRPr="008A04D8">
        <w:rPr>
          <w:lang w:val="pl-PL"/>
        </w:rPr>
        <w:t xml:space="preserve"> plik</w:t>
      </w:r>
      <w:r w:rsidR="000A5F81">
        <w:rPr>
          <w:lang w:val="pl-PL"/>
        </w:rPr>
        <w:t>u konfiguracyjnego</w:t>
      </w:r>
      <w:r w:rsidRPr="008A04D8">
        <w:rPr>
          <w:lang w:val="pl-PL"/>
        </w:rPr>
        <w:t xml:space="preserve"> do pamięci NVRAM.</w:t>
      </w:r>
    </w:p>
    <w:p w:rsidR="00AB7C14" w:rsidRPr="008A04D8" w:rsidRDefault="007A74A3" w:rsidP="008A04D8">
      <w:pPr>
        <w:pStyle w:val="SubStepAlpha"/>
        <w:jc w:val="both"/>
        <w:rPr>
          <w:lang w:val="pl-PL"/>
        </w:rPr>
      </w:pPr>
      <w:r w:rsidRPr="008A04D8">
        <w:rPr>
          <w:lang w:val="pl-PL"/>
        </w:rPr>
        <w:t xml:space="preserve">Skonfigurowałeś ustawienia początkowe dla </w:t>
      </w:r>
      <w:r w:rsidRPr="008A04D8">
        <w:rPr>
          <w:b/>
          <w:lang w:val="pl-PL"/>
        </w:rPr>
        <w:t>R1</w:t>
      </w:r>
      <w:r w:rsidRPr="008A04D8">
        <w:rPr>
          <w:lang w:val="pl-PL"/>
        </w:rPr>
        <w:t>. Teraz utwórz kopię zapasową pliku konfiguracyjnego w pamięci NVRAM aby zapewnić, że wprowadzone zmiany nie zostaną utracone w przypadku restartu systemu lub braku prądu.</w:t>
      </w:r>
    </w:p>
    <w:p w:rsidR="00AB7C14" w:rsidRDefault="007A74A3" w:rsidP="008A04D8">
      <w:pPr>
        <w:pStyle w:val="BodyTextL50"/>
        <w:jc w:val="both"/>
        <w:rPr>
          <w:lang w:val="pl-PL"/>
        </w:rPr>
      </w:pPr>
      <w:r w:rsidRPr="008A04D8">
        <w:rPr>
          <w:lang w:val="pl-PL"/>
        </w:rPr>
        <w:t xml:space="preserve">Jakiej komendy użyłeś aby zapisać konfigurację do pamięci NVRAM? </w:t>
      </w:r>
    </w:p>
    <w:p w:rsidR="002540ED" w:rsidRPr="003E4B31" w:rsidRDefault="002540ED" w:rsidP="002540ED">
      <w:pPr>
        <w:pStyle w:val="SubStepAlpha"/>
        <w:numPr>
          <w:ilvl w:val="0"/>
          <w:numId w:val="0"/>
        </w:numPr>
        <w:ind w:left="720"/>
        <w:rPr>
          <w:lang w:val="pl-PL"/>
        </w:rPr>
      </w:pPr>
      <w:r w:rsidRPr="003E4B31">
        <w:rPr>
          <w:lang w:val="pl-PL"/>
        </w:rPr>
        <w:t>____________________________________________________________________________________</w:t>
      </w:r>
    </w:p>
    <w:p w:rsidR="00AB7C14" w:rsidRDefault="007A74A3" w:rsidP="008A04D8">
      <w:pPr>
        <w:pStyle w:val="BodyTextL50"/>
        <w:jc w:val="both"/>
        <w:rPr>
          <w:lang w:val="pl-PL"/>
        </w:rPr>
      </w:pPr>
      <w:r w:rsidRPr="008A04D8">
        <w:rPr>
          <w:lang w:val="pl-PL"/>
        </w:rPr>
        <w:t xml:space="preserve">Jaka jest najkrótsza, jednoznaczna wersja tego polecenia? </w:t>
      </w:r>
    </w:p>
    <w:p w:rsidR="002540ED" w:rsidRPr="003E4B31" w:rsidRDefault="002540ED" w:rsidP="002540ED">
      <w:pPr>
        <w:pStyle w:val="SubStepAlpha"/>
        <w:numPr>
          <w:ilvl w:val="0"/>
          <w:numId w:val="0"/>
        </w:numPr>
        <w:ind w:left="720"/>
        <w:rPr>
          <w:lang w:val="pl-PL"/>
        </w:rPr>
      </w:pPr>
      <w:r w:rsidRPr="003E4B31">
        <w:rPr>
          <w:lang w:val="pl-PL"/>
        </w:rPr>
        <w:t>____________________________________________________________________________________</w:t>
      </w:r>
    </w:p>
    <w:p w:rsidR="002540ED" w:rsidRDefault="007A74A3" w:rsidP="002540ED">
      <w:pPr>
        <w:pStyle w:val="SubStepAlpha"/>
        <w:numPr>
          <w:ilvl w:val="0"/>
          <w:numId w:val="0"/>
        </w:numPr>
        <w:ind w:left="720"/>
      </w:pPr>
      <w:r w:rsidRPr="008A04D8">
        <w:rPr>
          <w:lang w:val="pl-PL"/>
        </w:rPr>
        <w:t xml:space="preserve">Które polecenie wyświetla zawartość pamięci NVRAM? </w:t>
      </w:r>
      <w:r w:rsidR="002540ED">
        <w:t>____________________________________________________________________________________</w:t>
      </w:r>
    </w:p>
    <w:p w:rsidR="00AB7C14" w:rsidRPr="008A04D8" w:rsidRDefault="007A74A3" w:rsidP="008A04D8">
      <w:pPr>
        <w:pStyle w:val="SubStepAlpha"/>
        <w:jc w:val="both"/>
        <w:rPr>
          <w:lang w:val="pl-PL"/>
        </w:rPr>
      </w:pPr>
      <w:r w:rsidRPr="008A04D8">
        <w:rPr>
          <w:lang w:val="pl-PL"/>
        </w:rPr>
        <w:t xml:space="preserve">Upewnij się, że wszystkie skonfigurowane parametry są zapisane. Jeśli nie, przeanalizuj plik konfiguracyjny i określ, które polecenia nie zostały wykonane lub zostały wpisane niepoprawnie. Możesz także kliknąć </w:t>
      </w:r>
      <w:r w:rsidRPr="000A5F81">
        <w:rPr>
          <w:b/>
        </w:rPr>
        <w:t>Check</w:t>
      </w:r>
      <w:r w:rsidRPr="008A04D8">
        <w:rPr>
          <w:b/>
          <w:lang w:val="pl-PL"/>
        </w:rPr>
        <w:t xml:space="preserve"> </w:t>
      </w:r>
      <w:r w:rsidRPr="000A5F81">
        <w:rPr>
          <w:b/>
        </w:rPr>
        <w:t>Results</w:t>
      </w:r>
      <w:r w:rsidRPr="008A04D8">
        <w:rPr>
          <w:lang w:val="pl-PL"/>
        </w:rPr>
        <w:t xml:space="preserve"> w oknie instrukcji.</w:t>
      </w:r>
    </w:p>
    <w:p w:rsidR="00AB7C14" w:rsidRPr="008A04D8" w:rsidRDefault="000A5F81" w:rsidP="008A04D8">
      <w:pPr>
        <w:pStyle w:val="StepHead"/>
        <w:jc w:val="both"/>
        <w:rPr>
          <w:lang w:val="pl-PL"/>
        </w:rPr>
      </w:pPr>
      <w:r>
        <w:rPr>
          <w:lang w:val="pl-PL"/>
        </w:rPr>
        <w:t>Opcjonalnie: Zapisanie konfiguracji startowej</w:t>
      </w:r>
      <w:r w:rsidR="007A74A3" w:rsidRPr="008A04D8">
        <w:rPr>
          <w:lang w:val="pl-PL"/>
        </w:rPr>
        <w:t xml:space="preserve"> do pamięci </w:t>
      </w:r>
      <w:r w:rsidR="007A74A3" w:rsidRPr="008D3B4A">
        <w:rPr>
          <w:lang w:val="pl-PL"/>
        </w:rPr>
        <w:t>flash</w:t>
      </w:r>
      <w:r w:rsidR="007A74A3" w:rsidRPr="008A04D8">
        <w:rPr>
          <w:lang w:val="pl-PL"/>
        </w:rPr>
        <w:t>.</w:t>
      </w:r>
    </w:p>
    <w:p w:rsidR="00AB7C14" w:rsidRPr="008A04D8" w:rsidRDefault="007A74A3" w:rsidP="008A04D8">
      <w:pPr>
        <w:pStyle w:val="BodyTextL25"/>
        <w:jc w:val="both"/>
        <w:rPr>
          <w:lang w:val="pl-PL"/>
        </w:rPr>
      </w:pPr>
      <w:r w:rsidRPr="008A04D8">
        <w:rPr>
          <w:lang w:val="pl-PL"/>
        </w:rPr>
        <w:t xml:space="preserve">Pomimo, że dowiesz się więcej na temat zarządzania pamięcią </w:t>
      </w:r>
      <w:r w:rsidRPr="008D3B4A">
        <w:rPr>
          <w:lang w:val="pl-PL"/>
        </w:rPr>
        <w:t>flash</w:t>
      </w:r>
      <w:r w:rsidRPr="008A04D8">
        <w:rPr>
          <w:lang w:val="pl-PL"/>
        </w:rPr>
        <w:t xml:space="preserve"> w routerze w późniejszych rozdziałach, możesz się dowiedzieć już teraz, że (jako dodatkowa procedura tworzenia kopii zapasowej) można zapisać plik konfiguracji startowej do pamięci </w:t>
      </w:r>
      <w:r w:rsidRPr="008D3B4A">
        <w:rPr>
          <w:lang w:val="pl-PL"/>
        </w:rPr>
        <w:t>flash</w:t>
      </w:r>
      <w:r w:rsidRPr="008A04D8">
        <w:rPr>
          <w:lang w:val="pl-PL"/>
        </w:rPr>
        <w:t xml:space="preserve">. Domyślnie router nadal ładuje konfigurację startową z NVRAM, ale jeśli pamięć NVRAM zostanie uszkodzona, można przywrócić konfigurację startową kopiując ją z pamięci </w:t>
      </w:r>
      <w:r w:rsidRPr="008D3B4A">
        <w:rPr>
          <w:lang w:val="pl-PL"/>
        </w:rPr>
        <w:t>flash</w:t>
      </w:r>
      <w:r w:rsidRPr="008A04D8">
        <w:rPr>
          <w:lang w:val="pl-PL"/>
        </w:rPr>
        <w:t>.</w:t>
      </w:r>
    </w:p>
    <w:p w:rsidR="00AB7C14" w:rsidRPr="008A04D8" w:rsidRDefault="007A74A3" w:rsidP="008A04D8">
      <w:pPr>
        <w:pStyle w:val="BodyTextL25"/>
        <w:jc w:val="both"/>
        <w:rPr>
          <w:lang w:val="pl-PL"/>
        </w:rPr>
      </w:pPr>
      <w:r w:rsidRPr="008A04D8">
        <w:rPr>
          <w:lang w:val="pl-PL"/>
        </w:rPr>
        <w:t xml:space="preserve">Wykonaj następujące kroki, aby zapisać konfigurację startową do pamięci </w:t>
      </w:r>
      <w:r w:rsidRPr="008D3B4A">
        <w:rPr>
          <w:lang w:val="pl-PL"/>
        </w:rPr>
        <w:t>flash</w:t>
      </w:r>
      <w:r w:rsidRPr="008A04D8">
        <w:rPr>
          <w:lang w:val="pl-PL"/>
        </w:rPr>
        <w:t>.</w:t>
      </w:r>
    </w:p>
    <w:p w:rsidR="00AB7C14" w:rsidRPr="008A04D8" w:rsidRDefault="007A74A3" w:rsidP="008A04D8">
      <w:pPr>
        <w:pStyle w:val="SubStepAlpha"/>
        <w:jc w:val="both"/>
        <w:rPr>
          <w:lang w:val="pl-PL"/>
        </w:rPr>
      </w:pPr>
      <w:r w:rsidRPr="008A04D8">
        <w:rPr>
          <w:lang w:val="pl-PL"/>
        </w:rPr>
        <w:t xml:space="preserve">Sprawdź zawartość pamięci </w:t>
      </w:r>
      <w:r w:rsidRPr="008D3B4A">
        <w:rPr>
          <w:lang w:val="pl-PL"/>
        </w:rPr>
        <w:t>flash</w:t>
      </w:r>
      <w:r w:rsidRPr="008A04D8">
        <w:rPr>
          <w:lang w:val="pl-PL"/>
        </w:rPr>
        <w:t xml:space="preserve"> przy użyciu polecenia </w:t>
      </w:r>
      <w:r w:rsidRPr="008D3B4A">
        <w:rPr>
          <w:rFonts w:cs="Arial"/>
          <w:b/>
          <w:lang w:val="pl-PL"/>
        </w:rPr>
        <w:t>show</w:t>
      </w:r>
      <w:r w:rsidRPr="008A04D8">
        <w:rPr>
          <w:rFonts w:cs="Arial"/>
          <w:b/>
          <w:lang w:val="pl-PL"/>
        </w:rPr>
        <w:t xml:space="preserve"> </w:t>
      </w:r>
      <w:r w:rsidRPr="008D3B4A">
        <w:rPr>
          <w:rFonts w:cs="Arial"/>
          <w:b/>
          <w:lang w:val="pl-PL"/>
        </w:rPr>
        <w:t>flash</w:t>
      </w:r>
      <w:r w:rsidRPr="008A04D8">
        <w:rPr>
          <w:lang w:val="pl-PL"/>
        </w:rPr>
        <w:t>:</w:t>
      </w:r>
    </w:p>
    <w:p w:rsidR="00AB7C14" w:rsidRPr="008A04D8" w:rsidRDefault="007A74A3" w:rsidP="008A04D8">
      <w:pPr>
        <w:pStyle w:val="CMD"/>
        <w:jc w:val="both"/>
        <w:rPr>
          <w:lang w:val="pl-PL"/>
        </w:rPr>
      </w:pPr>
      <w:r w:rsidRPr="008A04D8">
        <w:rPr>
          <w:lang w:val="pl-PL"/>
        </w:rPr>
        <w:t xml:space="preserve">R1# </w:t>
      </w:r>
      <w:r w:rsidRPr="008A04D8">
        <w:rPr>
          <w:b/>
          <w:lang w:val="pl-PL"/>
        </w:rPr>
        <w:t xml:space="preserve">show </w:t>
      </w:r>
      <w:r w:rsidRPr="008D3B4A">
        <w:rPr>
          <w:b/>
          <w:lang w:val="pl-PL"/>
        </w:rPr>
        <w:t>flash</w:t>
      </w:r>
    </w:p>
    <w:p w:rsidR="00AB7C14" w:rsidRDefault="007A74A3" w:rsidP="008A04D8">
      <w:pPr>
        <w:pStyle w:val="BodyTextL50"/>
        <w:jc w:val="both"/>
        <w:rPr>
          <w:lang w:val="pl-PL"/>
        </w:rPr>
      </w:pPr>
      <w:r w:rsidRPr="008A04D8">
        <w:rPr>
          <w:lang w:val="pl-PL"/>
        </w:rPr>
        <w:t xml:space="preserve">Ile plików jest obecnie przechowywanych w pamięci </w:t>
      </w:r>
      <w:r w:rsidRPr="008D3B4A">
        <w:rPr>
          <w:lang w:val="pl-PL"/>
        </w:rPr>
        <w:t>flash</w:t>
      </w:r>
      <w:r w:rsidRPr="008A04D8">
        <w:rPr>
          <w:lang w:val="pl-PL"/>
        </w:rPr>
        <w:t>?</w:t>
      </w:r>
    </w:p>
    <w:p w:rsidR="002540ED" w:rsidRPr="003E4B31" w:rsidRDefault="002540ED" w:rsidP="002540ED">
      <w:pPr>
        <w:pStyle w:val="SubStepAlpha"/>
        <w:numPr>
          <w:ilvl w:val="0"/>
          <w:numId w:val="0"/>
        </w:numPr>
        <w:ind w:left="720"/>
        <w:rPr>
          <w:lang w:val="pl-PL"/>
        </w:rPr>
      </w:pPr>
      <w:r w:rsidRPr="003E4B31">
        <w:rPr>
          <w:lang w:val="pl-PL"/>
        </w:rPr>
        <w:t>____________________________________________________________________________________</w:t>
      </w:r>
    </w:p>
    <w:p w:rsidR="00AB7C14" w:rsidRDefault="007A74A3" w:rsidP="008A04D8">
      <w:pPr>
        <w:pStyle w:val="BodyTextL50"/>
        <w:jc w:val="both"/>
        <w:rPr>
          <w:lang w:val="pl-PL"/>
        </w:rPr>
      </w:pPr>
      <w:r w:rsidRPr="008A04D8">
        <w:rPr>
          <w:lang w:val="pl-PL"/>
        </w:rPr>
        <w:lastRenderedPageBreak/>
        <w:t xml:space="preserve">Który z tych plików jest według Ciebie obrazem IOS? </w:t>
      </w:r>
    </w:p>
    <w:p w:rsidR="002540ED" w:rsidRPr="003E4B31" w:rsidRDefault="002540ED" w:rsidP="002540ED">
      <w:pPr>
        <w:pStyle w:val="SubStepAlpha"/>
        <w:numPr>
          <w:ilvl w:val="0"/>
          <w:numId w:val="0"/>
        </w:numPr>
        <w:ind w:left="720"/>
        <w:rPr>
          <w:lang w:val="pl-PL"/>
        </w:rPr>
      </w:pPr>
      <w:r w:rsidRPr="003E4B31">
        <w:rPr>
          <w:lang w:val="pl-PL"/>
        </w:rPr>
        <w:t>____________________________________________________________________________________</w:t>
      </w:r>
    </w:p>
    <w:p w:rsidR="00AB7C14" w:rsidRDefault="007A74A3" w:rsidP="008A04D8">
      <w:pPr>
        <w:pStyle w:val="BodyTextL50"/>
        <w:jc w:val="both"/>
        <w:rPr>
          <w:lang w:val="pl-PL"/>
        </w:rPr>
      </w:pPr>
      <w:r w:rsidRPr="008A04D8">
        <w:rPr>
          <w:lang w:val="pl-PL"/>
        </w:rPr>
        <w:t xml:space="preserve">Dlaczego uważasz, że ten plik jest obrazem IOS? </w:t>
      </w:r>
    </w:p>
    <w:p w:rsidR="002540ED" w:rsidRDefault="002540ED" w:rsidP="002540ED">
      <w:pPr>
        <w:pStyle w:val="SubStepAlpha"/>
        <w:numPr>
          <w:ilvl w:val="0"/>
          <w:numId w:val="0"/>
        </w:numPr>
        <w:ind w:left="720"/>
      </w:pPr>
      <w:r>
        <w:t>____________________________________________________________________________________</w:t>
      </w:r>
    </w:p>
    <w:p w:rsidR="00AB7C14" w:rsidRPr="008A04D8" w:rsidRDefault="007A74A3" w:rsidP="008A04D8">
      <w:pPr>
        <w:pStyle w:val="SubStepAlpha"/>
        <w:jc w:val="both"/>
        <w:rPr>
          <w:lang w:val="pl-PL"/>
        </w:rPr>
      </w:pPr>
      <w:r w:rsidRPr="008A04D8">
        <w:rPr>
          <w:lang w:val="pl-PL"/>
        </w:rPr>
        <w:t xml:space="preserve">Zapisz plik konfiguracji startowej do pamięci </w:t>
      </w:r>
      <w:r w:rsidRPr="008D3B4A">
        <w:rPr>
          <w:lang w:val="pl-PL"/>
        </w:rPr>
        <w:t>flash</w:t>
      </w:r>
      <w:r w:rsidRPr="008A04D8">
        <w:rPr>
          <w:lang w:val="pl-PL"/>
        </w:rPr>
        <w:t xml:space="preserve"> za pomocą następujących poleceń:</w:t>
      </w:r>
    </w:p>
    <w:p w:rsidR="00AB7C14" w:rsidRPr="003E4B31" w:rsidRDefault="007A74A3" w:rsidP="008A04D8">
      <w:pPr>
        <w:pStyle w:val="CMD"/>
        <w:jc w:val="both"/>
        <w:rPr>
          <w:lang w:val="en-GB"/>
        </w:rPr>
      </w:pPr>
      <w:r w:rsidRPr="003E4B31">
        <w:rPr>
          <w:lang w:val="en-GB"/>
        </w:rPr>
        <w:t xml:space="preserve">R1# </w:t>
      </w:r>
      <w:r w:rsidRPr="003E4B31">
        <w:rPr>
          <w:b/>
          <w:lang w:val="en-GB"/>
        </w:rPr>
        <w:t>copy startup-config flash</w:t>
      </w:r>
    </w:p>
    <w:p w:rsidR="00AB7C14" w:rsidRPr="003E4B31" w:rsidRDefault="007A74A3" w:rsidP="008A04D8">
      <w:pPr>
        <w:pStyle w:val="CMD"/>
        <w:jc w:val="both"/>
        <w:rPr>
          <w:lang w:val="en-GB"/>
        </w:rPr>
      </w:pPr>
      <w:r w:rsidRPr="003E4B31">
        <w:rPr>
          <w:lang w:val="en-GB"/>
        </w:rPr>
        <w:t>Destination filename [startup-config]</w:t>
      </w:r>
    </w:p>
    <w:p w:rsidR="00AB7C14" w:rsidRPr="008A04D8" w:rsidRDefault="007A74A3" w:rsidP="008A04D8">
      <w:pPr>
        <w:pStyle w:val="BodyTextL50"/>
        <w:jc w:val="both"/>
        <w:rPr>
          <w:lang w:val="pl-PL"/>
        </w:rPr>
      </w:pPr>
      <w:r w:rsidRPr="008A04D8">
        <w:rPr>
          <w:lang w:val="pl-PL"/>
        </w:rPr>
        <w:t xml:space="preserve">Router pyta o zapis pliku w pamięci </w:t>
      </w:r>
      <w:r w:rsidRPr="008D3B4A">
        <w:rPr>
          <w:lang w:val="pl-PL"/>
        </w:rPr>
        <w:t>flash</w:t>
      </w:r>
      <w:r w:rsidRPr="008A04D8">
        <w:rPr>
          <w:lang w:val="pl-PL"/>
        </w:rPr>
        <w:t xml:space="preserve"> pod nazwą podaną w nawiasach kwadratowych. Jeśli nazwa jest właściwa naciśnij </w:t>
      </w:r>
      <w:r w:rsidRPr="008A04D8">
        <w:rPr>
          <w:b/>
          <w:lang w:val="pl-PL"/>
        </w:rPr>
        <w:t>ENTER</w:t>
      </w:r>
      <w:r w:rsidR="000A5F81">
        <w:rPr>
          <w:lang w:val="pl-PL"/>
        </w:rPr>
        <w:t>.</w:t>
      </w:r>
      <w:r w:rsidRPr="008A04D8">
        <w:rPr>
          <w:lang w:val="pl-PL"/>
        </w:rPr>
        <w:t xml:space="preserve"> Jeśli nie, wpisz odpowiednią nazwę i naciśnij </w:t>
      </w:r>
      <w:r w:rsidRPr="008A04D8">
        <w:rPr>
          <w:b/>
          <w:lang w:val="pl-PL"/>
        </w:rPr>
        <w:t>ENTER</w:t>
      </w:r>
      <w:r w:rsidRPr="008A04D8">
        <w:rPr>
          <w:lang w:val="pl-PL"/>
        </w:rPr>
        <w:t>.</w:t>
      </w:r>
    </w:p>
    <w:p w:rsidR="00AB7C14" w:rsidRPr="008A04D8" w:rsidRDefault="007A74A3" w:rsidP="008A04D8">
      <w:pPr>
        <w:pStyle w:val="SubStepAlpha"/>
        <w:jc w:val="both"/>
        <w:rPr>
          <w:lang w:val="pl-PL"/>
        </w:rPr>
      </w:pPr>
      <w:r w:rsidRPr="008A04D8">
        <w:rPr>
          <w:lang w:val="pl-PL"/>
        </w:rPr>
        <w:t xml:space="preserve">Użyj polecenia </w:t>
      </w:r>
      <w:r w:rsidRPr="008A04D8">
        <w:rPr>
          <w:b/>
          <w:lang w:val="pl-PL"/>
        </w:rPr>
        <w:t xml:space="preserve">show </w:t>
      </w:r>
      <w:r w:rsidRPr="008D3B4A">
        <w:rPr>
          <w:b/>
          <w:lang w:val="pl-PL"/>
        </w:rPr>
        <w:t>flash</w:t>
      </w:r>
      <w:r w:rsidRPr="008A04D8">
        <w:rPr>
          <w:lang w:val="pl-PL"/>
        </w:rPr>
        <w:t xml:space="preserve"> aby sprawdzić, czy plik konfiguracji startowej jest obecnie przechowywany w pamięci </w:t>
      </w:r>
      <w:r w:rsidRPr="008D3B4A">
        <w:rPr>
          <w:lang w:val="pl-PL"/>
        </w:rPr>
        <w:t>flash</w:t>
      </w:r>
      <w:r w:rsidRPr="008A04D8">
        <w:rPr>
          <w:lang w:val="pl-PL"/>
        </w:rPr>
        <w:t>.</w:t>
      </w:r>
    </w:p>
    <w:p w:rsidR="00AB7C14" w:rsidRPr="008A04D8" w:rsidRDefault="00AB7C14" w:rsidP="008A04D8">
      <w:pPr>
        <w:pStyle w:val="BodyText1"/>
        <w:jc w:val="both"/>
        <w:rPr>
          <w:lang w:val="pl-PL"/>
        </w:rPr>
      </w:pPr>
    </w:p>
    <w:p w:rsidR="00AB7C14" w:rsidRPr="008A04D8" w:rsidRDefault="007A74A3" w:rsidP="008A04D8">
      <w:pPr>
        <w:pStyle w:val="LabSection"/>
        <w:jc w:val="both"/>
        <w:rPr>
          <w:lang w:val="pl-PL"/>
        </w:rPr>
      </w:pPr>
      <w:r w:rsidRPr="008A04D8">
        <w:rPr>
          <w:noProof/>
          <w:lang w:val="pl-PL"/>
        </w:rPr>
        <w:t>Rubryka sugerowanej punktacji</w:t>
      </w:r>
      <w:r w:rsidRPr="008A04D8">
        <w:rPr>
          <w:lang w:val="pl-PL"/>
        </w:rPr>
        <w:t xml:space="preserve"> </w:t>
      </w:r>
    </w:p>
    <w:tbl>
      <w:tblPr>
        <w:tblW w:w="73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565"/>
        <w:gridCol w:w="1712"/>
        <w:gridCol w:w="1803"/>
        <w:gridCol w:w="1276"/>
      </w:tblGrid>
      <w:tr w:rsidR="00EA69DF" w:rsidRPr="008A04D8" w:rsidTr="008A04D8">
        <w:trPr>
          <w:cantSplit/>
          <w:jc w:val="center"/>
        </w:trPr>
        <w:tc>
          <w:tcPr>
            <w:tcW w:w="2565" w:type="dxa"/>
            <w:shd w:val="clear" w:color="auto" w:fill="DBE5F1"/>
            <w:vAlign w:val="bottom"/>
          </w:tcPr>
          <w:p w:rsidR="00AB7C14" w:rsidRPr="008A04D8" w:rsidRDefault="007A74A3" w:rsidP="008A04D8">
            <w:pPr>
              <w:pStyle w:val="TableHeading"/>
              <w:rPr>
                <w:lang w:val="pl-PL"/>
              </w:rPr>
            </w:pPr>
            <w:r w:rsidRPr="008A04D8">
              <w:rPr>
                <w:lang w:val="pl-PL"/>
              </w:rPr>
              <w:t>Sekcja ćwiczenia</w:t>
            </w:r>
          </w:p>
        </w:tc>
        <w:tc>
          <w:tcPr>
            <w:tcW w:w="1712" w:type="dxa"/>
            <w:shd w:val="clear" w:color="auto" w:fill="DBE5F1"/>
            <w:vAlign w:val="bottom"/>
          </w:tcPr>
          <w:p w:rsidR="00AB7C14" w:rsidRPr="008A04D8" w:rsidRDefault="007A74A3" w:rsidP="008A04D8">
            <w:pPr>
              <w:pStyle w:val="TableHeading"/>
              <w:rPr>
                <w:lang w:val="pl-PL"/>
              </w:rPr>
            </w:pPr>
            <w:r w:rsidRPr="008A04D8">
              <w:rPr>
                <w:lang w:val="pl-PL"/>
              </w:rPr>
              <w:t>Położenie pytań</w:t>
            </w:r>
          </w:p>
        </w:tc>
        <w:tc>
          <w:tcPr>
            <w:tcW w:w="1803" w:type="dxa"/>
            <w:shd w:val="clear" w:color="auto" w:fill="DBE5F1"/>
            <w:vAlign w:val="bottom"/>
          </w:tcPr>
          <w:p w:rsidR="00AB7C14" w:rsidRPr="008A04D8" w:rsidRDefault="007A74A3" w:rsidP="008A04D8">
            <w:pPr>
              <w:pStyle w:val="TableHeading"/>
              <w:rPr>
                <w:lang w:val="pl-PL"/>
              </w:rPr>
            </w:pPr>
            <w:r w:rsidRPr="008A04D8">
              <w:rPr>
                <w:lang w:val="pl-PL"/>
              </w:rPr>
              <w:t>Maksymalna liczba punktów do uzyskania</w:t>
            </w:r>
          </w:p>
        </w:tc>
        <w:tc>
          <w:tcPr>
            <w:tcW w:w="1276" w:type="dxa"/>
            <w:shd w:val="clear" w:color="auto" w:fill="DBE5F1"/>
            <w:vAlign w:val="bottom"/>
          </w:tcPr>
          <w:p w:rsidR="00AB7C14" w:rsidRPr="008A04D8" w:rsidRDefault="007A74A3" w:rsidP="008A04D8">
            <w:pPr>
              <w:pStyle w:val="TableHeading"/>
              <w:rPr>
                <w:lang w:val="pl-PL"/>
              </w:rPr>
            </w:pPr>
            <w:r w:rsidRPr="008A04D8">
              <w:rPr>
                <w:lang w:val="pl-PL"/>
              </w:rPr>
              <w:t>Uzyskana liczba punktów</w:t>
            </w:r>
          </w:p>
        </w:tc>
      </w:tr>
      <w:tr w:rsidR="00EA69DF" w:rsidRPr="008A04D8" w:rsidTr="008A04D8">
        <w:trPr>
          <w:cantSplit/>
          <w:jc w:val="center"/>
        </w:trPr>
        <w:tc>
          <w:tcPr>
            <w:tcW w:w="2565" w:type="dxa"/>
            <w:vMerge w:val="restart"/>
          </w:tcPr>
          <w:p w:rsidR="00AB7C14" w:rsidRPr="008A04D8" w:rsidRDefault="007A74A3" w:rsidP="00B96E16">
            <w:pPr>
              <w:pStyle w:val="TableText"/>
              <w:rPr>
                <w:lang w:val="pl-PL"/>
              </w:rPr>
            </w:pPr>
            <w:r w:rsidRPr="008A04D8">
              <w:rPr>
                <w:lang w:val="pl-PL"/>
              </w:rPr>
              <w:t>Część 1: Weryfikacja domyślnej konfiguracji routera</w:t>
            </w:r>
          </w:p>
        </w:tc>
        <w:tc>
          <w:tcPr>
            <w:tcW w:w="1712" w:type="dxa"/>
            <w:vAlign w:val="bottom"/>
          </w:tcPr>
          <w:p w:rsidR="00AB7C14" w:rsidRPr="008A04D8" w:rsidRDefault="007A74A3" w:rsidP="00B96E16">
            <w:pPr>
              <w:pStyle w:val="TableText"/>
              <w:rPr>
                <w:lang w:val="pl-PL"/>
              </w:rPr>
            </w:pPr>
            <w:r w:rsidRPr="008A04D8">
              <w:rPr>
                <w:lang w:val="pl-PL"/>
              </w:rPr>
              <w:t>Krok 2c</w:t>
            </w:r>
          </w:p>
        </w:tc>
        <w:tc>
          <w:tcPr>
            <w:tcW w:w="1803" w:type="dxa"/>
            <w:vAlign w:val="bottom"/>
          </w:tcPr>
          <w:p w:rsidR="00AB7C14" w:rsidRPr="008A04D8" w:rsidRDefault="007A74A3" w:rsidP="008A04D8">
            <w:pPr>
              <w:pStyle w:val="TableText"/>
              <w:jc w:val="both"/>
              <w:rPr>
                <w:lang w:val="pl-PL"/>
              </w:rPr>
            </w:pPr>
            <w:r w:rsidRPr="008A04D8">
              <w:rPr>
                <w:lang w:val="pl-PL"/>
              </w:rPr>
              <w:t>10</w:t>
            </w:r>
          </w:p>
        </w:tc>
        <w:tc>
          <w:tcPr>
            <w:tcW w:w="1276" w:type="dxa"/>
            <w:vAlign w:val="bottom"/>
          </w:tcPr>
          <w:p w:rsidR="00AB7C14" w:rsidRPr="008A04D8" w:rsidRDefault="00AB7C14" w:rsidP="008A04D8">
            <w:pPr>
              <w:pStyle w:val="TableText"/>
              <w:jc w:val="both"/>
              <w:rPr>
                <w:lang w:val="pl-PL"/>
              </w:rPr>
            </w:pPr>
          </w:p>
        </w:tc>
      </w:tr>
      <w:tr w:rsidR="00EA69DF" w:rsidRPr="008A04D8" w:rsidTr="008A04D8">
        <w:trPr>
          <w:cantSplit/>
          <w:jc w:val="center"/>
        </w:trPr>
        <w:tc>
          <w:tcPr>
            <w:tcW w:w="2565" w:type="dxa"/>
            <w:vMerge/>
            <w:vAlign w:val="bottom"/>
          </w:tcPr>
          <w:p w:rsidR="00AB7C14" w:rsidRPr="008A04D8" w:rsidRDefault="00AB7C14" w:rsidP="00B96E16">
            <w:pPr>
              <w:pStyle w:val="TableText"/>
              <w:rPr>
                <w:lang w:val="pl-PL"/>
              </w:rPr>
            </w:pPr>
          </w:p>
        </w:tc>
        <w:tc>
          <w:tcPr>
            <w:tcW w:w="1712" w:type="dxa"/>
            <w:vAlign w:val="bottom"/>
          </w:tcPr>
          <w:p w:rsidR="00AB7C14" w:rsidRPr="008A04D8" w:rsidRDefault="007A74A3" w:rsidP="00B96E16">
            <w:pPr>
              <w:pStyle w:val="TableText"/>
              <w:rPr>
                <w:lang w:val="pl-PL"/>
              </w:rPr>
            </w:pPr>
            <w:r w:rsidRPr="008A04D8">
              <w:rPr>
                <w:lang w:val="pl-PL"/>
              </w:rPr>
              <w:t>Krok 2d</w:t>
            </w:r>
          </w:p>
        </w:tc>
        <w:tc>
          <w:tcPr>
            <w:tcW w:w="1803" w:type="dxa"/>
            <w:vAlign w:val="bottom"/>
          </w:tcPr>
          <w:p w:rsidR="00AB7C14" w:rsidRPr="008A04D8" w:rsidRDefault="007A74A3" w:rsidP="008A04D8">
            <w:pPr>
              <w:pStyle w:val="TableText"/>
              <w:jc w:val="both"/>
              <w:rPr>
                <w:lang w:val="pl-PL"/>
              </w:rPr>
            </w:pPr>
            <w:r w:rsidRPr="008A04D8">
              <w:rPr>
                <w:lang w:val="pl-PL"/>
              </w:rPr>
              <w:t>2</w:t>
            </w:r>
          </w:p>
        </w:tc>
        <w:tc>
          <w:tcPr>
            <w:tcW w:w="1276" w:type="dxa"/>
            <w:vAlign w:val="bottom"/>
          </w:tcPr>
          <w:p w:rsidR="00AB7C14" w:rsidRPr="008A04D8" w:rsidRDefault="00AB7C14" w:rsidP="008A04D8">
            <w:pPr>
              <w:pStyle w:val="TableText"/>
              <w:jc w:val="both"/>
              <w:rPr>
                <w:lang w:val="pl-PL"/>
              </w:rPr>
            </w:pPr>
          </w:p>
        </w:tc>
      </w:tr>
      <w:tr w:rsidR="00EA69DF" w:rsidRPr="008A04D8" w:rsidTr="008A04D8">
        <w:trPr>
          <w:cantSplit/>
          <w:jc w:val="center"/>
        </w:trPr>
        <w:tc>
          <w:tcPr>
            <w:tcW w:w="4277" w:type="dxa"/>
            <w:gridSpan w:val="2"/>
            <w:vAlign w:val="bottom"/>
          </w:tcPr>
          <w:p w:rsidR="00AB7C14" w:rsidRPr="008A04D8" w:rsidRDefault="007A74A3" w:rsidP="00B96E16">
            <w:pPr>
              <w:pStyle w:val="TableText"/>
              <w:rPr>
                <w:b/>
                <w:lang w:val="pl-PL"/>
              </w:rPr>
            </w:pPr>
            <w:r w:rsidRPr="008A04D8">
              <w:rPr>
                <w:b/>
                <w:lang w:val="pl-PL"/>
              </w:rPr>
              <w:t>Część 1 łącznie</w:t>
            </w:r>
          </w:p>
        </w:tc>
        <w:tc>
          <w:tcPr>
            <w:tcW w:w="1803" w:type="dxa"/>
            <w:vAlign w:val="bottom"/>
          </w:tcPr>
          <w:p w:rsidR="00AB7C14" w:rsidRPr="008A04D8" w:rsidRDefault="007A74A3" w:rsidP="008A04D8">
            <w:pPr>
              <w:pStyle w:val="TableText"/>
              <w:jc w:val="both"/>
              <w:rPr>
                <w:b/>
                <w:lang w:val="pl-PL"/>
              </w:rPr>
            </w:pPr>
            <w:r w:rsidRPr="008A04D8">
              <w:rPr>
                <w:b/>
                <w:lang w:val="pl-PL"/>
              </w:rPr>
              <w:t>12</w:t>
            </w:r>
          </w:p>
        </w:tc>
        <w:tc>
          <w:tcPr>
            <w:tcW w:w="1276" w:type="dxa"/>
            <w:vAlign w:val="bottom"/>
          </w:tcPr>
          <w:p w:rsidR="00AB7C14" w:rsidRPr="008A04D8" w:rsidRDefault="00AB7C14" w:rsidP="008A04D8">
            <w:pPr>
              <w:pStyle w:val="TableText"/>
              <w:jc w:val="both"/>
              <w:rPr>
                <w:b/>
                <w:lang w:val="pl-PL"/>
              </w:rPr>
            </w:pPr>
          </w:p>
        </w:tc>
      </w:tr>
      <w:tr w:rsidR="00EA69DF" w:rsidRPr="008A04D8" w:rsidTr="008A04D8">
        <w:trPr>
          <w:cantSplit/>
          <w:jc w:val="center"/>
        </w:trPr>
        <w:tc>
          <w:tcPr>
            <w:tcW w:w="2565" w:type="dxa"/>
            <w:vMerge w:val="restart"/>
          </w:tcPr>
          <w:p w:rsidR="00AB7C14" w:rsidRPr="008A04D8" w:rsidRDefault="007A74A3" w:rsidP="00B96E16">
            <w:pPr>
              <w:pStyle w:val="TableText"/>
              <w:rPr>
                <w:lang w:val="pl-PL"/>
              </w:rPr>
            </w:pPr>
            <w:r w:rsidRPr="008A04D8">
              <w:rPr>
                <w:lang w:val="pl-PL"/>
              </w:rPr>
              <w:t xml:space="preserve">Część 2: Konfiguracja i sprawdzenie początkowych ustawień routera </w:t>
            </w:r>
          </w:p>
        </w:tc>
        <w:tc>
          <w:tcPr>
            <w:tcW w:w="1712" w:type="dxa"/>
            <w:vAlign w:val="bottom"/>
          </w:tcPr>
          <w:p w:rsidR="00AB7C14" w:rsidRPr="008A04D8" w:rsidRDefault="007A74A3" w:rsidP="00B96E16">
            <w:pPr>
              <w:pStyle w:val="TableText"/>
              <w:rPr>
                <w:lang w:val="pl-PL"/>
              </w:rPr>
            </w:pPr>
            <w:r w:rsidRPr="008A04D8">
              <w:rPr>
                <w:lang w:val="pl-PL"/>
              </w:rPr>
              <w:t>Krok 2a</w:t>
            </w:r>
          </w:p>
        </w:tc>
        <w:tc>
          <w:tcPr>
            <w:tcW w:w="1803" w:type="dxa"/>
            <w:vAlign w:val="bottom"/>
          </w:tcPr>
          <w:p w:rsidR="00AB7C14" w:rsidRPr="008A04D8" w:rsidRDefault="007A74A3" w:rsidP="008A04D8">
            <w:pPr>
              <w:pStyle w:val="TableText"/>
              <w:jc w:val="both"/>
              <w:rPr>
                <w:lang w:val="pl-PL"/>
              </w:rPr>
            </w:pPr>
            <w:r w:rsidRPr="008A04D8">
              <w:rPr>
                <w:lang w:val="pl-PL"/>
              </w:rPr>
              <w:t>2</w:t>
            </w:r>
          </w:p>
        </w:tc>
        <w:tc>
          <w:tcPr>
            <w:tcW w:w="1276" w:type="dxa"/>
            <w:vAlign w:val="bottom"/>
          </w:tcPr>
          <w:p w:rsidR="00AB7C14" w:rsidRPr="008A04D8" w:rsidRDefault="00AB7C14" w:rsidP="008A04D8">
            <w:pPr>
              <w:pStyle w:val="TableText"/>
              <w:jc w:val="both"/>
              <w:rPr>
                <w:lang w:val="pl-PL"/>
              </w:rPr>
            </w:pPr>
          </w:p>
        </w:tc>
      </w:tr>
      <w:tr w:rsidR="00EA69DF" w:rsidRPr="008A04D8" w:rsidTr="008A04D8">
        <w:trPr>
          <w:cantSplit/>
          <w:jc w:val="center"/>
        </w:trPr>
        <w:tc>
          <w:tcPr>
            <w:tcW w:w="2565" w:type="dxa"/>
            <w:vMerge/>
            <w:vAlign w:val="bottom"/>
          </w:tcPr>
          <w:p w:rsidR="00AB7C14" w:rsidRPr="008A04D8" w:rsidRDefault="00AB7C14" w:rsidP="00B96E16">
            <w:pPr>
              <w:pStyle w:val="TableText"/>
              <w:rPr>
                <w:lang w:val="pl-PL"/>
              </w:rPr>
            </w:pPr>
          </w:p>
        </w:tc>
        <w:tc>
          <w:tcPr>
            <w:tcW w:w="1712" w:type="dxa"/>
            <w:vAlign w:val="bottom"/>
          </w:tcPr>
          <w:p w:rsidR="00AB7C14" w:rsidRPr="008A04D8" w:rsidRDefault="007A74A3" w:rsidP="00B96E16">
            <w:pPr>
              <w:pStyle w:val="TableText"/>
              <w:rPr>
                <w:lang w:val="pl-PL"/>
              </w:rPr>
            </w:pPr>
            <w:r w:rsidRPr="008A04D8">
              <w:rPr>
                <w:lang w:val="pl-PL"/>
              </w:rPr>
              <w:t>Krok 2c</w:t>
            </w:r>
          </w:p>
        </w:tc>
        <w:tc>
          <w:tcPr>
            <w:tcW w:w="1803" w:type="dxa"/>
            <w:vAlign w:val="bottom"/>
          </w:tcPr>
          <w:p w:rsidR="00AB7C14" w:rsidRPr="008A04D8" w:rsidRDefault="007A74A3" w:rsidP="008A04D8">
            <w:pPr>
              <w:pStyle w:val="TableText"/>
              <w:jc w:val="both"/>
              <w:rPr>
                <w:lang w:val="pl-PL"/>
              </w:rPr>
            </w:pPr>
            <w:r w:rsidRPr="008A04D8">
              <w:rPr>
                <w:lang w:val="pl-PL"/>
              </w:rPr>
              <w:t>5</w:t>
            </w:r>
          </w:p>
        </w:tc>
        <w:tc>
          <w:tcPr>
            <w:tcW w:w="1276" w:type="dxa"/>
            <w:vAlign w:val="bottom"/>
          </w:tcPr>
          <w:p w:rsidR="00AB7C14" w:rsidRPr="008A04D8" w:rsidRDefault="00AB7C14" w:rsidP="008A04D8">
            <w:pPr>
              <w:pStyle w:val="TableText"/>
              <w:jc w:val="both"/>
              <w:rPr>
                <w:lang w:val="pl-PL"/>
              </w:rPr>
            </w:pPr>
          </w:p>
        </w:tc>
      </w:tr>
      <w:tr w:rsidR="00EA69DF" w:rsidRPr="008A04D8" w:rsidTr="008A04D8">
        <w:trPr>
          <w:cantSplit/>
          <w:jc w:val="center"/>
        </w:trPr>
        <w:tc>
          <w:tcPr>
            <w:tcW w:w="2565" w:type="dxa"/>
            <w:vMerge/>
            <w:vAlign w:val="bottom"/>
          </w:tcPr>
          <w:p w:rsidR="00AB7C14" w:rsidRPr="008A04D8" w:rsidRDefault="00AB7C14" w:rsidP="00B96E16">
            <w:pPr>
              <w:pStyle w:val="TableText"/>
              <w:rPr>
                <w:lang w:val="pl-PL"/>
              </w:rPr>
            </w:pPr>
          </w:p>
        </w:tc>
        <w:tc>
          <w:tcPr>
            <w:tcW w:w="1712" w:type="dxa"/>
            <w:vAlign w:val="bottom"/>
          </w:tcPr>
          <w:p w:rsidR="00AB7C14" w:rsidRPr="008A04D8" w:rsidRDefault="007A74A3" w:rsidP="00B96E16">
            <w:pPr>
              <w:pStyle w:val="TableText"/>
              <w:rPr>
                <w:lang w:val="pl-PL"/>
              </w:rPr>
            </w:pPr>
            <w:r w:rsidRPr="008A04D8">
              <w:rPr>
                <w:lang w:val="pl-PL"/>
              </w:rPr>
              <w:t>Krok 2d</w:t>
            </w:r>
          </w:p>
        </w:tc>
        <w:tc>
          <w:tcPr>
            <w:tcW w:w="1803" w:type="dxa"/>
            <w:vAlign w:val="bottom"/>
          </w:tcPr>
          <w:p w:rsidR="00AB7C14" w:rsidRPr="008A04D8" w:rsidRDefault="007A74A3" w:rsidP="008A04D8">
            <w:pPr>
              <w:pStyle w:val="TableText"/>
              <w:jc w:val="both"/>
              <w:rPr>
                <w:lang w:val="pl-PL"/>
              </w:rPr>
            </w:pPr>
            <w:r w:rsidRPr="008A04D8">
              <w:rPr>
                <w:lang w:val="pl-PL"/>
              </w:rPr>
              <w:t>6</w:t>
            </w:r>
          </w:p>
        </w:tc>
        <w:tc>
          <w:tcPr>
            <w:tcW w:w="1276" w:type="dxa"/>
            <w:vAlign w:val="bottom"/>
          </w:tcPr>
          <w:p w:rsidR="00AB7C14" w:rsidRPr="008A04D8" w:rsidRDefault="00AB7C14" w:rsidP="008A04D8">
            <w:pPr>
              <w:pStyle w:val="TableText"/>
              <w:jc w:val="both"/>
              <w:rPr>
                <w:lang w:val="pl-PL"/>
              </w:rPr>
            </w:pPr>
          </w:p>
        </w:tc>
      </w:tr>
      <w:tr w:rsidR="00EA69DF" w:rsidRPr="008A04D8" w:rsidTr="008A04D8">
        <w:trPr>
          <w:cantSplit/>
          <w:jc w:val="center"/>
        </w:trPr>
        <w:tc>
          <w:tcPr>
            <w:tcW w:w="4277" w:type="dxa"/>
            <w:gridSpan w:val="2"/>
            <w:vAlign w:val="bottom"/>
          </w:tcPr>
          <w:p w:rsidR="00AB7C14" w:rsidRPr="008A04D8" w:rsidRDefault="007A74A3" w:rsidP="00B96E16">
            <w:pPr>
              <w:pStyle w:val="TableText"/>
              <w:rPr>
                <w:b/>
                <w:lang w:val="pl-PL"/>
              </w:rPr>
            </w:pPr>
            <w:r w:rsidRPr="008A04D8">
              <w:rPr>
                <w:b/>
                <w:lang w:val="pl-PL"/>
              </w:rPr>
              <w:t>Część 2 łącznie</w:t>
            </w:r>
          </w:p>
        </w:tc>
        <w:tc>
          <w:tcPr>
            <w:tcW w:w="1803" w:type="dxa"/>
            <w:vAlign w:val="bottom"/>
          </w:tcPr>
          <w:p w:rsidR="00AB7C14" w:rsidRPr="008A04D8" w:rsidRDefault="007A74A3" w:rsidP="008A04D8">
            <w:pPr>
              <w:pStyle w:val="TableText"/>
              <w:jc w:val="both"/>
              <w:rPr>
                <w:b/>
                <w:lang w:val="pl-PL"/>
              </w:rPr>
            </w:pPr>
            <w:r w:rsidRPr="008A04D8">
              <w:rPr>
                <w:b/>
                <w:lang w:val="pl-PL"/>
              </w:rPr>
              <w:t>13</w:t>
            </w:r>
          </w:p>
        </w:tc>
        <w:tc>
          <w:tcPr>
            <w:tcW w:w="1276" w:type="dxa"/>
            <w:vAlign w:val="bottom"/>
          </w:tcPr>
          <w:p w:rsidR="00AB7C14" w:rsidRPr="008A04D8" w:rsidRDefault="00AB7C14" w:rsidP="008A04D8">
            <w:pPr>
              <w:pStyle w:val="TableText"/>
              <w:jc w:val="both"/>
              <w:rPr>
                <w:b/>
                <w:lang w:val="pl-PL"/>
              </w:rPr>
            </w:pPr>
          </w:p>
        </w:tc>
      </w:tr>
      <w:tr w:rsidR="00A9798E" w:rsidRPr="008A04D8" w:rsidTr="008A04D8">
        <w:trPr>
          <w:cantSplit/>
          <w:jc w:val="center"/>
        </w:trPr>
        <w:tc>
          <w:tcPr>
            <w:tcW w:w="2565" w:type="dxa"/>
            <w:vMerge w:val="restart"/>
          </w:tcPr>
          <w:p w:rsidR="00AB7C14" w:rsidRPr="008A04D8" w:rsidRDefault="007A74A3" w:rsidP="00B96E16">
            <w:pPr>
              <w:pStyle w:val="TableText"/>
              <w:rPr>
                <w:lang w:val="pl-PL"/>
              </w:rPr>
            </w:pPr>
            <w:r w:rsidRPr="008A04D8">
              <w:rPr>
                <w:lang w:val="pl-PL"/>
              </w:rPr>
              <w:t>Część 3: Zapisanie bieżącej konfiguracji</w:t>
            </w:r>
          </w:p>
        </w:tc>
        <w:tc>
          <w:tcPr>
            <w:tcW w:w="1712" w:type="dxa"/>
            <w:vAlign w:val="bottom"/>
          </w:tcPr>
          <w:p w:rsidR="00AB7C14" w:rsidRPr="008A04D8" w:rsidRDefault="007A74A3" w:rsidP="00B96E16">
            <w:pPr>
              <w:pStyle w:val="TableText"/>
              <w:rPr>
                <w:lang w:val="pl-PL"/>
              </w:rPr>
            </w:pPr>
            <w:r w:rsidRPr="008A04D8">
              <w:rPr>
                <w:lang w:val="pl-PL"/>
              </w:rPr>
              <w:t>Krok 1a</w:t>
            </w:r>
          </w:p>
        </w:tc>
        <w:tc>
          <w:tcPr>
            <w:tcW w:w="1803" w:type="dxa"/>
            <w:vAlign w:val="bottom"/>
          </w:tcPr>
          <w:p w:rsidR="00AB7C14" w:rsidRPr="008A04D8" w:rsidRDefault="007A74A3" w:rsidP="008A04D8">
            <w:pPr>
              <w:pStyle w:val="TableText"/>
              <w:jc w:val="both"/>
              <w:rPr>
                <w:lang w:val="pl-PL"/>
              </w:rPr>
            </w:pPr>
            <w:r w:rsidRPr="008A04D8">
              <w:rPr>
                <w:lang w:val="pl-PL"/>
              </w:rPr>
              <w:t>5</w:t>
            </w:r>
          </w:p>
        </w:tc>
        <w:tc>
          <w:tcPr>
            <w:tcW w:w="1276" w:type="dxa"/>
            <w:vAlign w:val="bottom"/>
          </w:tcPr>
          <w:p w:rsidR="00AB7C14" w:rsidRPr="008A04D8" w:rsidRDefault="00AB7C14" w:rsidP="008A04D8">
            <w:pPr>
              <w:pStyle w:val="TableText"/>
              <w:jc w:val="both"/>
              <w:rPr>
                <w:lang w:val="pl-PL"/>
              </w:rPr>
            </w:pPr>
          </w:p>
        </w:tc>
      </w:tr>
      <w:tr w:rsidR="00A9798E" w:rsidRPr="008A04D8" w:rsidTr="008A04D8">
        <w:trPr>
          <w:cantSplit/>
          <w:jc w:val="center"/>
        </w:trPr>
        <w:tc>
          <w:tcPr>
            <w:tcW w:w="2565" w:type="dxa"/>
            <w:vMerge/>
            <w:vAlign w:val="bottom"/>
          </w:tcPr>
          <w:p w:rsidR="00AB7C14" w:rsidRPr="008A04D8" w:rsidRDefault="00AB7C14" w:rsidP="00B96E16">
            <w:pPr>
              <w:pStyle w:val="TableText"/>
              <w:rPr>
                <w:lang w:val="pl-PL"/>
              </w:rPr>
            </w:pPr>
          </w:p>
        </w:tc>
        <w:tc>
          <w:tcPr>
            <w:tcW w:w="1712" w:type="dxa"/>
            <w:vAlign w:val="bottom"/>
          </w:tcPr>
          <w:p w:rsidR="00AB7C14" w:rsidRPr="008A04D8" w:rsidRDefault="007A74A3" w:rsidP="00B96E16">
            <w:pPr>
              <w:pStyle w:val="TableText"/>
              <w:rPr>
                <w:lang w:val="pl-PL"/>
              </w:rPr>
            </w:pPr>
            <w:r w:rsidRPr="008A04D8">
              <w:rPr>
                <w:lang w:val="pl-PL"/>
              </w:rPr>
              <w:t xml:space="preserve">Krok 2a (bonus) </w:t>
            </w:r>
          </w:p>
        </w:tc>
        <w:tc>
          <w:tcPr>
            <w:tcW w:w="1803" w:type="dxa"/>
            <w:vAlign w:val="bottom"/>
          </w:tcPr>
          <w:p w:rsidR="00AB7C14" w:rsidRPr="008A04D8" w:rsidRDefault="007A74A3" w:rsidP="008A04D8">
            <w:pPr>
              <w:pStyle w:val="TableText"/>
              <w:jc w:val="both"/>
              <w:rPr>
                <w:lang w:val="pl-PL"/>
              </w:rPr>
            </w:pPr>
            <w:r w:rsidRPr="008A04D8">
              <w:rPr>
                <w:lang w:val="pl-PL"/>
              </w:rPr>
              <w:t>5</w:t>
            </w:r>
          </w:p>
        </w:tc>
        <w:tc>
          <w:tcPr>
            <w:tcW w:w="1276" w:type="dxa"/>
            <w:vAlign w:val="bottom"/>
          </w:tcPr>
          <w:p w:rsidR="00AB7C14" w:rsidRPr="008A04D8" w:rsidRDefault="00AB7C14" w:rsidP="008A04D8">
            <w:pPr>
              <w:pStyle w:val="TableText"/>
              <w:jc w:val="both"/>
              <w:rPr>
                <w:lang w:val="pl-PL"/>
              </w:rPr>
            </w:pPr>
          </w:p>
        </w:tc>
      </w:tr>
      <w:tr w:rsidR="00A9798E" w:rsidRPr="008A04D8" w:rsidTr="008A04D8">
        <w:trPr>
          <w:cantSplit/>
          <w:jc w:val="center"/>
        </w:trPr>
        <w:tc>
          <w:tcPr>
            <w:tcW w:w="4277" w:type="dxa"/>
            <w:gridSpan w:val="2"/>
            <w:vAlign w:val="center"/>
          </w:tcPr>
          <w:p w:rsidR="00AB7C14" w:rsidRPr="008A04D8" w:rsidRDefault="007A74A3" w:rsidP="00B96E16">
            <w:pPr>
              <w:pStyle w:val="TableText"/>
              <w:rPr>
                <w:lang w:val="pl-PL"/>
              </w:rPr>
            </w:pPr>
            <w:r w:rsidRPr="008A04D8">
              <w:rPr>
                <w:b/>
                <w:lang w:val="pl-PL"/>
              </w:rPr>
              <w:t>Część 3 łącznie</w:t>
            </w:r>
          </w:p>
        </w:tc>
        <w:tc>
          <w:tcPr>
            <w:tcW w:w="1803" w:type="dxa"/>
            <w:vAlign w:val="bottom"/>
          </w:tcPr>
          <w:p w:rsidR="00AB7C14" w:rsidRPr="008A04D8" w:rsidRDefault="007A74A3" w:rsidP="008A04D8">
            <w:pPr>
              <w:pStyle w:val="TableText"/>
              <w:jc w:val="both"/>
              <w:rPr>
                <w:b/>
                <w:lang w:val="pl-PL"/>
              </w:rPr>
            </w:pPr>
            <w:r w:rsidRPr="008A04D8">
              <w:rPr>
                <w:b/>
                <w:lang w:val="pl-PL"/>
              </w:rPr>
              <w:t>10</w:t>
            </w:r>
          </w:p>
        </w:tc>
        <w:tc>
          <w:tcPr>
            <w:tcW w:w="1276" w:type="dxa"/>
          </w:tcPr>
          <w:p w:rsidR="00AB7C14" w:rsidRPr="008A04D8" w:rsidRDefault="00AB7C14" w:rsidP="008A04D8">
            <w:pPr>
              <w:pStyle w:val="TableText"/>
              <w:jc w:val="both"/>
              <w:rPr>
                <w:lang w:val="pl-PL"/>
              </w:rPr>
            </w:pPr>
          </w:p>
        </w:tc>
      </w:tr>
      <w:tr w:rsidR="00A9798E" w:rsidRPr="008A04D8" w:rsidTr="008A04D8">
        <w:trPr>
          <w:cantSplit/>
          <w:jc w:val="center"/>
        </w:trPr>
        <w:tc>
          <w:tcPr>
            <w:tcW w:w="4277" w:type="dxa"/>
            <w:gridSpan w:val="2"/>
            <w:vAlign w:val="center"/>
          </w:tcPr>
          <w:p w:rsidR="00AB7C14" w:rsidRPr="008A04D8" w:rsidRDefault="007A74A3" w:rsidP="00B96E16">
            <w:pPr>
              <w:pStyle w:val="TableText"/>
              <w:rPr>
                <w:b/>
                <w:lang w:val="pl-PL"/>
              </w:rPr>
            </w:pPr>
            <w:r w:rsidRPr="008A04D8">
              <w:rPr>
                <w:b/>
                <w:lang w:val="pl-PL"/>
              </w:rPr>
              <w:t xml:space="preserve">Punktacja </w:t>
            </w:r>
            <w:r w:rsidRPr="001F4640">
              <w:rPr>
                <w:b/>
              </w:rPr>
              <w:t>Packet Tracer</w:t>
            </w:r>
          </w:p>
        </w:tc>
        <w:tc>
          <w:tcPr>
            <w:tcW w:w="1803" w:type="dxa"/>
            <w:vAlign w:val="bottom"/>
          </w:tcPr>
          <w:p w:rsidR="00AB7C14" w:rsidRPr="008A04D8" w:rsidRDefault="007A74A3" w:rsidP="008A04D8">
            <w:pPr>
              <w:pStyle w:val="TableText"/>
              <w:jc w:val="both"/>
              <w:rPr>
                <w:b/>
                <w:lang w:val="pl-PL"/>
              </w:rPr>
            </w:pPr>
            <w:r w:rsidRPr="008A04D8">
              <w:rPr>
                <w:b/>
                <w:lang w:val="pl-PL"/>
              </w:rPr>
              <w:t>80</w:t>
            </w:r>
          </w:p>
        </w:tc>
        <w:tc>
          <w:tcPr>
            <w:tcW w:w="1276" w:type="dxa"/>
          </w:tcPr>
          <w:p w:rsidR="00AB7C14" w:rsidRPr="008A04D8" w:rsidRDefault="00AB7C14" w:rsidP="008A04D8">
            <w:pPr>
              <w:pStyle w:val="TableText"/>
              <w:jc w:val="both"/>
              <w:rPr>
                <w:lang w:val="pl-PL"/>
              </w:rPr>
            </w:pPr>
          </w:p>
        </w:tc>
      </w:tr>
      <w:tr w:rsidR="00A9798E" w:rsidRPr="008A04D8" w:rsidTr="008A04D8">
        <w:trPr>
          <w:cantSplit/>
          <w:jc w:val="center"/>
        </w:trPr>
        <w:tc>
          <w:tcPr>
            <w:tcW w:w="4277" w:type="dxa"/>
            <w:gridSpan w:val="2"/>
            <w:vAlign w:val="bottom"/>
          </w:tcPr>
          <w:p w:rsidR="00AB7C14" w:rsidRPr="008A04D8" w:rsidRDefault="007A74A3" w:rsidP="008A04D8">
            <w:pPr>
              <w:pStyle w:val="TableText"/>
              <w:jc w:val="both"/>
              <w:rPr>
                <w:b/>
                <w:lang w:val="pl-PL"/>
              </w:rPr>
            </w:pPr>
            <w:r w:rsidRPr="008A04D8">
              <w:rPr>
                <w:b/>
                <w:lang w:val="pl-PL"/>
              </w:rPr>
              <w:t>Ocena końcowa (z bonusem)</w:t>
            </w:r>
          </w:p>
        </w:tc>
        <w:tc>
          <w:tcPr>
            <w:tcW w:w="1803" w:type="dxa"/>
            <w:vAlign w:val="bottom"/>
          </w:tcPr>
          <w:p w:rsidR="00AB7C14" w:rsidRPr="008A04D8" w:rsidRDefault="007A74A3" w:rsidP="008A04D8">
            <w:pPr>
              <w:pStyle w:val="TableText"/>
              <w:jc w:val="both"/>
              <w:rPr>
                <w:b/>
                <w:lang w:val="pl-PL"/>
              </w:rPr>
            </w:pPr>
            <w:r w:rsidRPr="008A04D8">
              <w:rPr>
                <w:b/>
                <w:lang w:val="pl-PL"/>
              </w:rPr>
              <w:t>105</w:t>
            </w:r>
          </w:p>
        </w:tc>
        <w:tc>
          <w:tcPr>
            <w:tcW w:w="1276" w:type="dxa"/>
            <w:vAlign w:val="bottom"/>
          </w:tcPr>
          <w:p w:rsidR="00AB7C14" w:rsidRPr="008A04D8" w:rsidRDefault="00AB7C14" w:rsidP="008A04D8">
            <w:pPr>
              <w:pStyle w:val="TableText"/>
              <w:jc w:val="both"/>
              <w:rPr>
                <w:b/>
                <w:lang w:val="pl-PL"/>
              </w:rPr>
            </w:pPr>
          </w:p>
        </w:tc>
      </w:tr>
    </w:tbl>
    <w:p w:rsidR="00AB7C14" w:rsidRPr="008A04D8" w:rsidRDefault="00AB7C14" w:rsidP="00B96E16">
      <w:pPr>
        <w:pStyle w:val="BodyTextL25"/>
        <w:jc w:val="both"/>
        <w:rPr>
          <w:lang w:val="pl-PL"/>
        </w:rPr>
      </w:pPr>
    </w:p>
    <w:sectPr w:rsidR="00AB7C14" w:rsidRPr="008A04D8">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4D" w:rsidRDefault="00321A4D" w:rsidP="0090659A">
      <w:pPr>
        <w:spacing w:after="0" w:line="240" w:lineRule="auto"/>
      </w:pPr>
      <w:r>
        <w:separator/>
      </w:r>
    </w:p>
    <w:p w:rsidR="00321A4D" w:rsidRDefault="00321A4D"/>
    <w:p w:rsidR="00321A4D" w:rsidRDefault="00321A4D"/>
    <w:p w:rsidR="00321A4D" w:rsidRDefault="00321A4D"/>
    <w:p w:rsidR="00321A4D" w:rsidRDefault="00321A4D"/>
  </w:endnote>
  <w:endnote w:type="continuationSeparator" w:id="0">
    <w:p w:rsidR="00321A4D" w:rsidRDefault="00321A4D" w:rsidP="0090659A">
      <w:pPr>
        <w:spacing w:after="0" w:line="240" w:lineRule="auto"/>
      </w:pPr>
      <w:r>
        <w:continuationSeparator/>
      </w:r>
    </w:p>
    <w:p w:rsidR="00321A4D" w:rsidRDefault="00321A4D"/>
    <w:p w:rsidR="00321A4D" w:rsidRDefault="00321A4D"/>
    <w:p w:rsidR="00321A4D" w:rsidRDefault="00321A4D"/>
    <w:p w:rsidR="00321A4D" w:rsidRDefault="00321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0A5F81">
      <w:rPr>
        <w:szCs w:val="16"/>
        <w:lang w:val="pl-PL"/>
      </w:rPr>
      <w:t>Strona</w:t>
    </w:r>
    <w:r w:rsidRPr="0090659A">
      <w:rPr>
        <w:szCs w:val="16"/>
      </w:rPr>
      <w:t xml:space="preserve"> </w:t>
    </w:r>
    <w:r w:rsidR="001F4D7D" w:rsidRPr="0090659A">
      <w:rPr>
        <w:b/>
        <w:szCs w:val="16"/>
      </w:rPr>
      <w:fldChar w:fldCharType="begin"/>
    </w:r>
    <w:r w:rsidRPr="0090659A">
      <w:rPr>
        <w:b/>
        <w:szCs w:val="16"/>
      </w:rPr>
      <w:instrText xml:space="preserve"> PAGE </w:instrText>
    </w:r>
    <w:r w:rsidR="001F4D7D" w:rsidRPr="0090659A">
      <w:rPr>
        <w:b/>
        <w:szCs w:val="16"/>
      </w:rPr>
      <w:fldChar w:fldCharType="separate"/>
    </w:r>
    <w:r w:rsidR="000A3F61">
      <w:rPr>
        <w:b/>
        <w:noProof/>
        <w:szCs w:val="16"/>
      </w:rPr>
      <w:t>4</w:t>
    </w:r>
    <w:r w:rsidR="001F4D7D" w:rsidRPr="0090659A">
      <w:rPr>
        <w:b/>
        <w:szCs w:val="16"/>
      </w:rPr>
      <w:fldChar w:fldCharType="end"/>
    </w:r>
    <w:r w:rsidRPr="0090659A">
      <w:rPr>
        <w:szCs w:val="16"/>
      </w:rPr>
      <w:t xml:space="preserve"> z </w:t>
    </w:r>
    <w:r w:rsidR="001F4D7D" w:rsidRPr="0090659A">
      <w:rPr>
        <w:b/>
        <w:szCs w:val="16"/>
      </w:rPr>
      <w:fldChar w:fldCharType="begin"/>
    </w:r>
    <w:r w:rsidRPr="0090659A">
      <w:rPr>
        <w:b/>
        <w:szCs w:val="16"/>
      </w:rPr>
      <w:instrText xml:space="preserve"> NUMPAGES  </w:instrText>
    </w:r>
    <w:r w:rsidR="001F4D7D" w:rsidRPr="0090659A">
      <w:rPr>
        <w:b/>
        <w:szCs w:val="16"/>
      </w:rPr>
      <w:fldChar w:fldCharType="separate"/>
    </w:r>
    <w:r w:rsidR="000A3F61">
      <w:rPr>
        <w:b/>
        <w:noProof/>
        <w:szCs w:val="16"/>
      </w:rPr>
      <w:t>4</w:t>
    </w:r>
    <w:r w:rsidR="001F4D7D"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0A5F81">
      <w:rPr>
        <w:szCs w:val="16"/>
        <w:lang w:val="pl-PL"/>
      </w:rPr>
      <w:t>Strona</w:t>
    </w:r>
    <w:r w:rsidRPr="0090659A">
      <w:rPr>
        <w:szCs w:val="16"/>
      </w:rPr>
      <w:t xml:space="preserve"> </w:t>
    </w:r>
    <w:r w:rsidR="001F4D7D" w:rsidRPr="0090659A">
      <w:rPr>
        <w:b/>
        <w:szCs w:val="16"/>
      </w:rPr>
      <w:fldChar w:fldCharType="begin"/>
    </w:r>
    <w:r w:rsidRPr="0090659A">
      <w:rPr>
        <w:b/>
        <w:szCs w:val="16"/>
      </w:rPr>
      <w:instrText xml:space="preserve"> PAGE </w:instrText>
    </w:r>
    <w:r w:rsidR="001F4D7D" w:rsidRPr="0090659A">
      <w:rPr>
        <w:b/>
        <w:szCs w:val="16"/>
      </w:rPr>
      <w:fldChar w:fldCharType="separate"/>
    </w:r>
    <w:r w:rsidR="000A3F61">
      <w:rPr>
        <w:b/>
        <w:noProof/>
        <w:szCs w:val="16"/>
      </w:rPr>
      <w:t>1</w:t>
    </w:r>
    <w:r w:rsidR="001F4D7D" w:rsidRPr="0090659A">
      <w:rPr>
        <w:b/>
        <w:szCs w:val="16"/>
      </w:rPr>
      <w:fldChar w:fldCharType="end"/>
    </w:r>
    <w:r w:rsidRPr="0090659A">
      <w:rPr>
        <w:szCs w:val="16"/>
      </w:rPr>
      <w:t xml:space="preserve">  z</w:t>
    </w:r>
    <w:r w:rsidR="001F4D7D" w:rsidRPr="0090659A">
      <w:rPr>
        <w:b/>
        <w:szCs w:val="16"/>
      </w:rPr>
      <w:fldChar w:fldCharType="begin"/>
    </w:r>
    <w:r w:rsidRPr="0090659A">
      <w:rPr>
        <w:b/>
        <w:szCs w:val="16"/>
      </w:rPr>
      <w:instrText xml:space="preserve"> NUMPAGES  </w:instrText>
    </w:r>
    <w:r w:rsidR="001F4D7D" w:rsidRPr="0090659A">
      <w:rPr>
        <w:b/>
        <w:szCs w:val="16"/>
      </w:rPr>
      <w:fldChar w:fldCharType="separate"/>
    </w:r>
    <w:r w:rsidR="000A3F61">
      <w:rPr>
        <w:b/>
        <w:noProof/>
        <w:szCs w:val="16"/>
      </w:rPr>
      <w:t>4</w:t>
    </w:r>
    <w:r w:rsidR="001F4D7D"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4D" w:rsidRDefault="00321A4D" w:rsidP="0090659A">
      <w:pPr>
        <w:spacing w:after="0" w:line="240" w:lineRule="auto"/>
      </w:pPr>
      <w:r>
        <w:separator/>
      </w:r>
    </w:p>
    <w:p w:rsidR="00321A4D" w:rsidRDefault="00321A4D"/>
    <w:p w:rsidR="00321A4D" w:rsidRDefault="00321A4D"/>
    <w:p w:rsidR="00321A4D" w:rsidRDefault="00321A4D"/>
    <w:p w:rsidR="00321A4D" w:rsidRDefault="00321A4D"/>
  </w:footnote>
  <w:footnote w:type="continuationSeparator" w:id="0">
    <w:p w:rsidR="00321A4D" w:rsidRDefault="00321A4D" w:rsidP="0090659A">
      <w:pPr>
        <w:spacing w:after="0" w:line="240" w:lineRule="auto"/>
      </w:pPr>
      <w:r>
        <w:continuationSeparator/>
      </w:r>
    </w:p>
    <w:p w:rsidR="00321A4D" w:rsidRDefault="00321A4D"/>
    <w:p w:rsidR="00321A4D" w:rsidRDefault="00321A4D"/>
    <w:p w:rsidR="00321A4D" w:rsidRDefault="00321A4D"/>
    <w:p w:rsidR="00321A4D" w:rsidRDefault="00321A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Pr="003E4B31" w:rsidRDefault="002540ED" w:rsidP="002540ED">
    <w:pPr>
      <w:pStyle w:val="PageHead"/>
      <w:rPr>
        <w:lang w:val="pl-PL"/>
      </w:rPr>
    </w:pPr>
    <w:r w:rsidRPr="008D3B4A">
      <w:rPr>
        <w:lang w:val="pl-PL"/>
      </w:rPr>
      <w:t>Packet</w:t>
    </w:r>
    <w:r w:rsidRPr="003E4B31">
      <w:rPr>
        <w:lang w:val="pl-PL"/>
      </w:rPr>
      <w:t xml:space="preserve"> </w:t>
    </w:r>
    <w:r w:rsidRPr="008D3B4A">
      <w:rPr>
        <w:lang w:val="pl-PL"/>
      </w:rPr>
      <w:t>Tracer</w:t>
    </w:r>
    <w:r w:rsidRPr="003E4B31">
      <w:rPr>
        <w:lang w:val="pl-PL"/>
      </w:rPr>
      <w:t xml:space="preserve"> - </w:t>
    </w:r>
    <w:r w:rsidR="00B96E16" w:rsidRPr="008A04D8">
      <w:rPr>
        <w:lang w:val="pl-PL"/>
      </w:rPr>
      <w:t>Konfiguracja ustawień początkowych routera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D17A8">
    <w:pPr>
      <w:pStyle w:val="Nagwek"/>
    </w:pPr>
    <w:r>
      <w:rPr>
        <w:noProof/>
        <w:lang w:val="uk-UA" w:eastAsia="uk-UA"/>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Rysunek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6C4404BC"/>
    <w:styleLink w:val="PartStepSubStepList"/>
    <w:lvl w:ilvl="0">
      <w:start w:val="1"/>
      <w:numFmt w:val="decimal"/>
      <w:pStyle w:val="PartHead"/>
      <w:lvlText w:val="Część %1:"/>
      <w:lvlJc w:val="left"/>
      <w:pPr>
        <w:tabs>
          <w:tab w:val="num" w:pos="1080"/>
        </w:tabs>
        <w:ind w:left="1080" w:hanging="1080"/>
      </w:pPr>
      <w:rPr>
        <w:rFonts w:hint="default"/>
      </w:rPr>
    </w:lvl>
    <w:lvl w:ilvl="1">
      <w:start w:val="1"/>
      <w:numFmt w:val="decimal"/>
      <w:pStyle w:val="StepHead"/>
      <w:lvlText w:val="Krok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6A6D62"/>
    <w:multiLevelType w:val="multilevel"/>
    <w:tmpl w:val="D010837C"/>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Chapter %2%3:"/>
      <w:lvlJc w:val="left"/>
      <w:pPr>
        <w:ind w:left="900" w:hanging="720"/>
      </w:pPr>
      <w:rPr>
        <w:rFonts w:hint="default"/>
      </w:rPr>
    </w:lvl>
    <w:lvl w:ilvl="3">
      <w:start w:val="1"/>
      <w:numFmt w:val="decimal"/>
      <w:suff w:val="space"/>
      <w:lvlText w:val="Section %3.%4:"/>
      <w:lvlJc w:val="left"/>
      <w:pPr>
        <w:ind w:left="1764" w:hanging="864"/>
      </w:pPr>
      <w:rPr>
        <w:rFonts w:hint="default"/>
      </w:rPr>
    </w:lvl>
    <w:lvl w:ilvl="4">
      <w:start w:val="1"/>
      <w:numFmt w:val="decimal"/>
      <w:suff w:val="space"/>
      <w:lvlText w:val="%1Topic %2%3.%4.%5:"/>
      <w:lvlJc w:val="left"/>
      <w:pPr>
        <w:ind w:left="1008" w:hanging="1008"/>
      </w:pPr>
      <w:rPr>
        <w:rFonts w:hint="default"/>
      </w:rPr>
    </w:lvl>
    <w:lvl w:ilvl="5">
      <w:start w:val="1"/>
      <w:numFmt w:val="decimal"/>
      <w:suff w:val="space"/>
      <w:lvlText w:val="%1Page %2%6 of 5:"/>
      <w:lvlJc w:val="left"/>
      <w:pPr>
        <w:ind w:left="1152" w:hanging="1152"/>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9%1"/>
      <w:lvlJc w:val="left"/>
      <w:pPr>
        <w:ind w:left="0" w:firstLine="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4FED0CF4"/>
    <w:multiLevelType w:val="hybridMultilevel"/>
    <w:tmpl w:val="2244E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2B44D4"/>
    <w:multiLevelType w:val="multilevel"/>
    <w:tmpl w:val="6C4404BC"/>
    <w:numStyleLink w:val="PartStepSubStepList"/>
  </w:abstractNum>
  <w:num w:numId="1">
    <w:abstractNumId w:val="4"/>
  </w:num>
  <w:num w:numId="2">
    <w:abstractNumId w:val="1"/>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2"/>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1464"/>
    <w:rsid w:val="00004175"/>
    <w:rsid w:val="000059C9"/>
    <w:rsid w:val="000160F7"/>
    <w:rsid w:val="00016587"/>
    <w:rsid w:val="00016D5B"/>
    <w:rsid w:val="00016F30"/>
    <w:rsid w:val="0002047C"/>
    <w:rsid w:val="00021B9A"/>
    <w:rsid w:val="000242D6"/>
    <w:rsid w:val="00024EE5"/>
    <w:rsid w:val="0003023B"/>
    <w:rsid w:val="00041AF6"/>
    <w:rsid w:val="00044E62"/>
    <w:rsid w:val="00050BA4"/>
    <w:rsid w:val="00051738"/>
    <w:rsid w:val="00052548"/>
    <w:rsid w:val="00060696"/>
    <w:rsid w:val="0007099C"/>
    <w:rsid w:val="000769CF"/>
    <w:rsid w:val="000815D8"/>
    <w:rsid w:val="00085CC6"/>
    <w:rsid w:val="00090C07"/>
    <w:rsid w:val="00091E8D"/>
    <w:rsid w:val="0009378D"/>
    <w:rsid w:val="00097163"/>
    <w:rsid w:val="000A22C8"/>
    <w:rsid w:val="000A3F61"/>
    <w:rsid w:val="000A5F81"/>
    <w:rsid w:val="000B2344"/>
    <w:rsid w:val="000B7DE5"/>
    <w:rsid w:val="000D0B9A"/>
    <w:rsid w:val="000D2CDD"/>
    <w:rsid w:val="000D55B4"/>
    <w:rsid w:val="000D55FF"/>
    <w:rsid w:val="000E1D3D"/>
    <w:rsid w:val="000E65F0"/>
    <w:rsid w:val="000F072C"/>
    <w:rsid w:val="000F36CE"/>
    <w:rsid w:val="000F6743"/>
    <w:rsid w:val="00107B2B"/>
    <w:rsid w:val="00112AC5"/>
    <w:rsid w:val="001133DD"/>
    <w:rsid w:val="00120CBE"/>
    <w:rsid w:val="00124FDA"/>
    <w:rsid w:val="001366EC"/>
    <w:rsid w:val="00141191"/>
    <w:rsid w:val="001420BD"/>
    <w:rsid w:val="0014219C"/>
    <w:rsid w:val="001425ED"/>
    <w:rsid w:val="00144AFF"/>
    <w:rsid w:val="0014577F"/>
    <w:rsid w:val="00150984"/>
    <w:rsid w:val="00154E3A"/>
    <w:rsid w:val="00163164"/>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A6A6D"/>
    <w:rsid w:val="001B67D8"/>
    <w:rsid w:val="001B6F95"/>
    <w:rsid w:val="001C05A1"/>
    <w:rsid w:val="001C1D9E"/>
    <w:rsid w:val="001C5096"/>
    <w:rsid w:val="001C7C3B"/>
    <w:rsid w:val="001D5B6F"/>
    <w:rsid w:val="001E0AB8"/>
    <w:rsid w:val="001E38E0"/>
    <w:rsid w:val="001E4E72"/>
    <w:rsid w:val="001E62B3"/>
    <w:rsid w:val="001E76B7"/>
    <w:rsid w:val="001F0171"/>
    <w:rsid w:val="001F0D77"/>
    <w:rsid w:val="001F4640"/>
    <w:rsid w:val="001F4D7D"/>
    <w:rsid w:val="001F7DD8"/>
    <w:rsid w:val="00201928"/>
    <w:rsid w:val="00203E26"/>
    <w:rsid w:val="0020449C"/>
    <w:rsid w:val="002058BB"/>
    <w:rsid w:val="002113B8"/>
    <w:rsid w:val="00215665"/>
    <w:rsid w:val="0021778A"/>
    <w:rsid w:val="0021792C"/>
    <w:rsid w:val="002240AB"/>
    <w:rsid w:val="00225E37"/>
    <w:rsid w:val="00232286"/>
    <w:rsid w:val="00234179"/>
    <w:rsid w:val="00242E3A"/>
    <w:rsid w:val="002506CF"/>
    <w:rsid w:val="0025107F"/>
    <w:rsid w:val="002540ED"/>
    <w:rsid w:val="00260CD4"/>
    <w:rsid w:val="002639D8"/>
    <w:rsid w:val="002639E3"/>
    <w:rsid w:val="00265F77"/>
    <w:rsid w:val="00266C83"/>
    <w:rsid w:val="002768DC"/>
    <w:rsid w:val="002936E4"/>
    <w:rsid w:val="0029727E"/>
    <w:rsid w:val="002A61EB"/>
    <w:rsid w:val="002A6C56"/>
    <w:rsid w:val="002B3F41"/>
    <w:rsid w:val="002C090C"/>
    <w:rsid w:val="002C1243"/>
    <w:rsid w:val="002C1815"/>
    <w:rsid w:val="002C475E"/>
    <w:rsid w:val="002C6AD6"/>
    <w:rsid w:val="002D0C4D"/>
    <w:rsid w:val="002D6C2A"/>
    <w:rsid w:val="002D7A86"/>
    <w:rsid w:val="002F45FF"/>
    <w:rsid w:val="002F6D17"/>
    <w:rsid w:val="00302887"/>
    <w:rsid w:val="003056EB"/>
    <w:rsid w:val="003071FF"/>
    <w:rsid w:val="00310652"/>
    <w:rsid w:val="0031371D"/>
    <w:rsid w:val="0031789F"/>
    <w:rsid w:val="00320788"/>
    <w:rsid w:val="00321A4D"/>
    <w:rsid w:val="003233A3"/>
    <w:rsid w:val="0034455D"/>
    <w:rsid w:val="0034604B"/>
    <w:rsid w:val="0034696E"/>
    <w:rsid w:val="00346D17"/>
    <w:rsid w:val="00347972"/>
    <w:rsid w:val="003559CC"/>
    <w:rsid w:val="003569D7"/>
    <w:rsid w:val="003608AC"/>
    <w:rsid w:val="0036465A"/>
    <w:rsid w:val="00375B39"/>
    <w:rsid w:val="00392C65"/>
    <w:rsid w:val="00392ED5"/>
    <w:rsid w:val="003A19DC"/>
    <w:rsid w:val="003A1B45"/>
    <w:rsid w:val="003B46FC"/>
    <w:rsid w:val="003B5767"/>
    <w:rsid w:val="003B7605"/>
    <w:rsid w:val="003C6BCA"/>
    <w:rsid w:val="003C7902"/>
    <w:rsid w:val="003D0BFF"/>
    <w:rsid w:val="003E4B31"/>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9EE"/>
    <w:rsid w:val="004936C2"/>
    <w:rsid w:val="0049379C"/>
    <w:rsid w:val="00497949"/>
    <w:rsid w:val="004A1CA0"/>
    <w:rsid w:val="004A22E9"/>
    <w:rsid w:val="004A5BC5"/>
    <w:rsid w:val="004B023D"/>
    <w:rsid w:val="004B237C"/>
    <w:rsid w:val="004B40CB"/>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1ED9"/>
    <w:rsid w:val="00532C14"/>
    <w:rsid w:val="00536F43"/>
    <w:rsid w:val="00550F33"/>
    <w:rsid w:val="005510BA"/>
    <w:rsid w:val="00554B4E"/>
    <w:rsid w:val="00556C02"/>
    <w:rsid w:val="00563249"/>
    <w:rsid w:val="00570A65"/>
    <w:rsid w:val="005762B1"/>
    <w:rsid w:val="00580456"/>
    <w:rsid w:val="00580AAD"/>
    <w:rsid w:val="00580E73"/>
    <w:rsid w:val="00593386"/>
    <w:rsid w:val="00596998"/>
    <w:rsid w:val="005A6E62"/>
    <w:rsid w:val="005B5E5D"/>
    <w:rsid w:val="005C4F14"/>
    <w:rsid w:val="005D2B29"/>
    <w:rsid w:val="005D354A"/>
    <w:rsid w:val="005E3235"/>
    <w:rsid w:val="005E4176"/>
    <w:rsid w:val="005E65B5"/>
    <w:rsid w:val="005F3AE9"/>
    <w:rsid w:val="006007BB"/>
    <w:rsid w:val="00601DC0"/>
    <w:rsid w:val="006034CB"/>
    <w:rsid w:val="00604294"/>
    <w:rsid w:val="006131CE"/>
    <w:rsid w:val="00617D6E"/>
    <w:rsid w:val="00622D61"/>
    <w:rsid w:val="00624198"/>
    <w:rsid w:val="006428E5"/>
    <w:rsid w:val="00644958"/>
    <w:rsid w:val="00672919"/>
    <w:rsid w:val="006803EB"/>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C7D17"/>
    <w:rsid w:val="006D1370"/>
    <w:rsid w:val="006D17A8"/>
    <w:rsid w:val="006D2C28"/>
    <w:rsid w:val="006D3FC1"/>
    <w:rsid w:val="006E6581"/>
    <w:rsid w:val="006E71DF"/>
    <w:rsid w:val="006F1CC4"/>
    <w:rsid w:val="006F2A86"/>
    <w:rsid w:val="006F3163"/>
    <w:rsid w:val="00705FEC"/>
    <w:rsid w:val="0071147A"/>
    <w:rsid w:val="0071185D"/>
    <w:rsid w:val="007165DE"/>
    <w:rsid w:val="007222AD"/>
    <w:rsid w:val="007267CF"/>
    <w:rsid w:val="00731F3F"/>
    <w:rsid w:val="00733BAB"/>
    <w:rsid w:val="0074055F"/>
    <w:rsid w:val="007436BF"/>
    <w:rsid w:val="007443E9"/>
    <w:rsid w:val="00745DCE"/>
    <w:rsid w:val="00753D89"/>
    <w:rsid w:val="00755C9B"/>
    <w:rsid w:val="00760FE4"/>
    <w:rsid w:val="00763D8B"/>
    <w:rsid w:val="007656B0"/>
    <w:rsid w:val="007657F6"/>
    <w:rsid w:val="0077125A"/>
    <w:rsid w:val="007828AB"/>
    <w:rsid w:val="00785C9E"/>
    <w:rsid w:val="00786A93"/>
    <w:rsid w:val="00786F58"/>
    <w:rsid w:val="00787CC1"/>
    <w:rsid w:val="00792F4E"/>
    <w:rsid w:val="0079398D"/>
    <w:rsid w:val="00796C25"/>
    <w:rsid w:val="007A287C"/>
    <w:rsid w:val="007A3B2A"/>
    <w:rsid w:val="007A74A3"/>
    <w:rsid w:val="007B5522"/>
    <w:rsid w:val="007C0EE0"/>
    <w:rsid w:val="007C1B71"/>
    <w:rsid w:val="007C2FBB"/>
    <w:rsid w:val="007C3092"/>
    <w:rsid w:val="007C7164"/>
    <w:rsid w:val="007D1984"/>
    <w:rsid w:val="007D2AFE"/>
    <w:rsid w:val="007D770D"/>
    <w:rsid w:val="007E101C"/>
    <w:rsid w:val="007E3FEA"/>
    <w:rsid w:val="007F0A0B"/>
    <w:rsid w:val="007F3A60"/>
    <w:rsid w:val="007F3D0B"/>
    <w:rsid w:val="007F7C94"/>
    <w:rsid w:val="0081096B"/>
    <w:rsid w:val="00810E4B"/>
    <w:rsid w:val="00814BAA"/>
    <w:rsid w:val="00824295"/>
    <w:rsid w:val="008313F3"/>
    <w:rsid w:val="008405BB"/>
    <w:rsid w:val="00846494"/>
    <w:rsid w:val="00847B20"/>
    <w:rsid w:val="008509D3"/>
    <w:rsid w:val="00853418"/>
    <w:rsid w:val="00857CF6"/>
    <w:rsid w:val="008610ED"/>
    <w:rsid w:val="00861C6A"/>
    <w:rsid w:val="00865199"/>
    <w:rsid w:val="00867EAF"/>
    <w:rsid w:val="00873C6B"/>
    <w:rsid w:val="00874F00"/>
    <w:rsid w:val="0088426A"/>
    <w:rsid w:val="00890108"/>
    <w:rsid w:val="00893877"/>
    <w:rsid w:val="0089532C"/>
    <w:rsid w:val="00896681"/>
    <w:rsid w:val="008A04D8"/>
    <w:rsid w:val="008A1400"/>
    <w:rsid w:val="008A2749"/>
    <w:rsid w:val="008A3A90"/>
    <w:rsid w:val="008B06D4"/>
    <w:rsid w:val="008B1660"/>
    <w:rsid w:val="008B4F20"/>
    <w:rsid w:val="008B7FFD"/>
    <w:rsid w:val="008C2920"/>
    <w:rsid w:val="008C4307"/>
    <w:rsid w:val="008D23DF"/>
    <w:rsid w:val="008D3B4A"/>
    <w:rsid w:val="008D73BF"/>
    <w:rsid w:val="008D7F09"/>
    <w:rsid w:val="008E5B64"/>
    <w:rsid w:val="008E7D3B"/>
    <w:rsid w:val="008E7DAA"/>
    <w:rsid w:val="008F0094"/>
    <w:rsid w:val="008F340F"/>
    <w:rsid w:val="008F46A8"/>
    <w:rsid w:val="00903523"/>
    <w:rsid w:val="0090659A"/>
    <w:rsid w:val="0091314B"/>
    <w:rsid w:val="00915986"/>
    <w:rsid w:val="00917624"/>
    <w:rsid w:val="00930386"/>
    <w:rsid w:val="009309F5"/>
    <w:rsid w:val="00933237"/>
    <w:rsid w:val="00933F28"/>
    <w:rsid w:val="009476C0"/>
    <w:rsid w:val="00963E34"/>
    <w:rsid w:val="00964DFA"/>
    <w:rsid w:val="0098155C"/>
    <w:rsid w:val="00983B77"/>
    <w:rsid w:val="00996053"/>
    <w:rsid w:val="0099625C"/>
    <w:rsid w:val="009A0B2F"/>
    <w:rsid w:val="009A1CF4"/>
    <w:rsid w:val="009A37D7"/>
    <w:rsid w:val="009A4E17"/>
    <w:rsid w:val="009A6955"/>
    <w:rsid w:val="009B341C"/>
    <w:rsid w:val="009B5747"/>
    <w:rsid w:val="009B588E"/>
    <w:rsid w:val="009D2C27"/>
    <w:rsid w:val="009E2309"/>
    <w:rsid w:val="009E42B9"/>
    <w:rsid w:val="009F1C0D"/>
    <w:rsid w:val="009F33E6"/>
    <w:rsid w:val="00A014A3"/>
    <w:rsid w:val="00A0412D"/>
    <w:rsid w:val="00A103BF"/>
    <w:rsid w:val="00A21211"/>
    <w:rsid w:val="00A26C45"/>
    <w:rsid w:val="00A34E7F"/>
    <w:rsid w:val="00A46F0A"/>
    <w:rsid w:val="00A46F25"/>
    <w:rsid w:val="00A47CC2"/>
    <w:rsid w:val="00A60146"/>
    <w:rsid w:val="00A622C4"/>
    <w:rsid w:val="00A746DB"/>
    <w:rsid w:val="00A754B4"/>
    <w:rsid w:val="00A755A3"/>
    <w:rsid w:val="00A807C1"/>
    <w:rsid w:val="00A81DC6"/>
    <w:rsid w:val="00A83374"/>
    <w:rsid w:val="00A96172"/>
    <w:rsid w:val="00A9798E"/>
    <w:rsid w:val="00AA0F5B"/>
    <w:rsid w:val="00AA4B93"/>
    <w:rsid w:val="00AB0D6A"/>
    <w:rsid w:val="00AB43B3"/>
    <w:rsid w:val="00AB49B9"/>
    <w:rsid w:val="00AB758A"/>
    <w:rsid w:val="00AB7C14"/>
    <w:rsid w:val="00AC1E7E"/>
    <w:rsid w:val="00AC507D"/>
    <w:rsid w:val="00AC5A23"/>
    <w:rsid w:val="00AC66E4"/>
    <w:rsid w:val="00AD4578"/>
    <w:rsid w:val="00AD68E9"/>
    <w:rsid w:val="00AE56C0"/>
    <w:rsid w:val="00B00914"/>
    <w:rsid w:val="00B02A8E"/>
    <w:rsid w:val="00B052EE"/>
    <w:rsid w:val="00B1081F"/>
    <w:rsid w:val="00B27499"/>
    <w:rsid w:val="00B3010D"/>
    <w:rsid w:val="00B35151"/>
    <w:rsid w:val="00B433F2"/>
    <w:rsid w:val="00B4477C"/>
    <w:rsid w:val="00B458E8"/>
    <w:rsid w:val="00B5397B"/>
    <w:rsid w:val="00B62809"/>
    <w:rsid w:val="00B6749A"/>
    <w:rsid w:val="00B67E14"/>
    <w:rsid w:val="00B7675A"/>
    <w:rsid w:val="00B81898"/>
    <w:rsid w:val="00B8606B"/>
    <w:rsid w:val="00B86DB0"/>
    <w:rsid w:val="00B878E7"/>
    <w:rsid w:val="00B96E16"/>
    <w:rsid w:val="00B97278"/>
    <w:rsid w:val="00BA10EE"/>
    <w:rsid w:val="00BA1D0B"/>
    <w:rsid w:val="00BA6972"/>
    <w:rsid w:val="00BB04C5"/>
    <w:rsid w:val="00BB1E0D"/>
    <w:rsid w:val="00BB4D9B"/>
    <w:rsid w:val="00BB6B8C"/>
    <w:rsid w:val="00BB73FF"/>
    <w:rsid w:val="00BB7688"/>
    <w:rsid w:val="00BC47E8"/>
    <w:rsid w:val="00BC7CAC"/>
    <w:rsid w:val="00BD28A5"/>
    <w:rsid w:val="00BD6D76"/>
    <w:rsid w:val="00BE56B3"/>
    <w:rsid w:val="00BF04E8"/>
    <w:rsid w:val="00BF16BF"/>
    <w:rsid w:val="00BF4D1F"/>
    <w:rsid w:val="00C02A73"/>
    <w:rsid w:val="00C02EE1"/>
    <w:rsid w:val="00C063D2"/>
    <w:rsid w:val="00C07FD9"/>
    <w:rsid w:val="00C10955"/>
    <w:rsid w:val="00C11C4D"/>
    <w:rsid w:val="00C1712C"/>
    <w:rsid w:val="00C20D36"/>
    <w:rsid w:val="00C23E16"/>
    <w:rsid w:val="00C27E37"/>
    <w:rsid w:val="00C32713"/>
    <w:rsid w:val="00C351B8"/>
    <w:rsid w:val="00C410D9"/>
    <w:rsid w:val="00C44DA1"/>
    <w:rsid w:val="00C44DB7"/>
    <w:rsid w:val="00C4510A"/>
    <w:rsid w:val="00C47F2E"/>
    <w:rsid w:val="00C52BA6"/>
    <w:rsid w:val="00C5444A"/>
    <w:rsid w:val="00C57A1A"/>
    <w:rsid w:val="00C6258F"/>
    <w:rsid w:val="00C63DF6"/>
    <w:rsid w:val="00C63E58"/>
    <w:rsid w:val="00C6495E"/>
    <w:rsid w:val="00C65E45"/>
    <w:rsid w:val="00C670EE"/>
    <w:rsid w:val="00C6781B"/>
    <w:rsid w:val="00C67E3B"/>
    <w:rsid w:val="00C90311"/>
    <w:rsid w:val="00C91C26"/>
    <w:rsid w:val="00CA3DFC"/>
    <w:rsid w:val="00CA54FF"/>
    <w:rsid w:val="00CA73D5"/>
    <w:rsid w:val="00CB0A66"/>
    <w:rsid w:val="00CC1C87"/>
    <w:rsid w:val="00CC3000"/>
    <w:rsid w:val="00CC4859"/>
    <w:rsid w:val="00CC7A35"/>
    <w:rsid w:val="00CD072A"/>
    <w:rsid w:val="00CD1C79"/>
    <w:rsid w:val="00CD7F73"/>
    <w:rsid w:val="00CE26C5"/>
    <w:rsid w:val="00CE36AF"/>
    <w:rsid w:val="00CE398E"/>
    <w:rsid w:val="00CE54DD"/>
    <w:rsid w:val="00CF0DA5"/>
    <w:rsid w:val="00CF791A"/>
    <w:rsid w:val="00D00D7D"/>
    <w:rsid w:val="00D01D44"/>
    <w:rsid w:val="00D139C8"/>
    <w:rsid w:val="00D17F81"/>
    <w:rsid w:val="00D225F7"/>
    <w:rsid w:val="00D2758C"/>
    <w:rsid w:val="00D275CA"/>
    <w:rsid w:val="00D2789B"/>
    <w:rsid w:val="00D345AB"/>
    <w:rsid w:val="00D41566"/>
    <w:rsid w:val="00D458EC"/>
    <w:rsid w:val="00D46090"/>
    <w:rsid w:val="00D501B0"/>
    <w:rsid w:val="00D52582"/>
    <w:rsid w:val="00D53A4C"/>
    <w:rsid w:val="00D56A0E"/>
    <w:rsid w:val="00D57AD3"/>
    <w:rsid w:val="00D635FE"/>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E215C"/>
    <w:rsid w:val="00DE6F44"/>
    <w:rsid w:val="00DF6623"/>
    <w:rsid w:val="00E037D9"/>
    <w:rsid w:val="00E05722"/>
    <w:rsid w:val="00E10A31"/>
    <w:rsid w:val="00E130EB"/>
    <w:rsid w:val="00E162CD"/>
    <w:rsid w:val="00E17FA5"/>
    <w:rsid w:val="00E217B7"/>
    <w:rsid w:val="00E26930"/>
    <w:rsid w:val="00E27257"/>
    <w:rsid w:val="00E449D0"/>
    <w:rsid w:val="00E4506A"/>
    <w:rsid w:val="00E5281F"/>
    <w:rsid w:val="00E53F99"/>
    <w:rsid w:val="00E56510"/>
    <w:rsid w:val="00E62EA8"/>
    <w:rsid w:val="00E67A6E"/>
    <w:rsid w:val="00E704F5"/>
    <w:rsid w:val="00E71B43"/>
    <w:rsid w:val="00E81612"/>
    <w:rsid w:val="00E873B6"/>
    <w:rsid w:val="00E87D18"/>
    <w:rsid w:val="00E87D62"/>
    <w:rsid w:val="00E906DF"/>
    <w:rsid w:val="00E96F13"/>
    <w:rsid w:val="00EA3C83"/>
    <w:rsid w:val="00EA486E"/>
    <w:rsid w:val="00EA4FA3"/>
    <w:rsid w:val="00EA69DF"/>
    <w:rsid w:val="00EA7F19"/>
    <w:rsid w:val="00EB001B"/>
    <w:rsid w:val="00EB49EF"/>
    <w:rsid w:val="00EB6C33"/>
    <w:rsid w:val="00ED5D4D"/>
    <w:rsid w:val="00ED6019"/>
    <w:rsid w:val="00ED7830"/>
    <w:rsid w:val="00EE3909"/>
    <w:rsid w:val="00EF210D"/>
    <w:rsid w:val="00EF33C6"/>
    <w:rsid w:val="00EF4205"/>
    <w:rsid w:val="00EF5939"/>
    <w:rsid w:val="00F01714"/>
    <w:rsid w:val="00F0258F"/>
    <w:rsid w:val="00F02D06"/>
    <w:rsid w:val="00F06FDD"/>
    <w:rsid w:val="00F10819"/>
    <w:rsid w:val="00F16F35"/>
    <w:rsid w:val="00F2229D"/>
    <w:rsid w:val="00F25ABB"/>
    <w:rsid w:val="00F27963"/>
    <w:rsid w:val="00F30446"/>
    <w:rsid w:val="00F314DC"/>
    <w:rsid w:val="00F4135D"/>
    <w:rsid w:val="00F41F1B"/>
    <w:rsid w:val="00F46BD9"/>
    <w:rsid w:val="00F547B2"/>
    <w:rsid w:val="00F60BE0"/>
    <w:rsid w:val="00F6280E"/>
    <w:rsid w:val="00F7050A"/>
    <w:rsid w:val="00F736E5"/>
    <w:rsid w:val="00F75533"/>
    <w:rsid w:val="00FA3811"/>
    <w:rsid w:val="00FA3B9F"/>
    <w:rsid w:val="00FA3F06"/>
    <w:rsid w:val="00FA4A26"/>
    <w:rsid w:val="00FA7084"/>
    <w:rsid w:val="00FA7BEF"/>
    <w:rsid w:val="00FB1929"/>
    <w:rsid w:val="00FB5FD9"/>
    <w:rsid w:val="00FB77F1"/>
    <w:rsid w:val="00FC4DFB"/>
    <w:rsid w:val="00FC59EE"/>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EF33C6"/>
    <w:pPr>
      <w:keepNext/>
      <w:numPr>
        <w:ilvl w:val="1"/>
        <w:numId w:val="7"/>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EF33C6"/>
    <w:pPr>
      <w:keepNext/>
      <w:numPr>
        <w:numId w:val="7"/>
      </w:numPr>
      <w:spacing w:before="240"/>
      <w:outlineLvl w:val="0"/>
    </w:pPr>
    <w:rPr>
      <w:b/>
      <w:sz w:val="28"/>
    </w:rPr>
  </w:style>
  <w:style w:type="paragraph" w:customStyle="1" w:styleId="SubStepAlpha">
    <w:name w:val="SubStep Alpha"/>
    <w:basedOn w:val="Normalny"/>
    <w:qFormat/>
    <w:rsid w:val="00EF33C6"/>
    <w:pPr>
      <w:numPr>
        <w:ilvl w:val="2"/>
        <w:numId w:val="7"/>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EF33C6"/>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 w:type="character" w:customStyle="1" w:styleId="apple-style-span">
    <w:name w:val="apple-style-span"/>
    <w:basedOn w:val="Domylnaczcionkaakapitu"/>
    <w:rsid w:val="007656B0"/>
  </w:style>
  <w:style w:type="paragraph" w:customStyle="1" w:styleId="bodytextl250">
    <w:name w:val="bodytextl25"/>
    <w:basedOn w:val="Normalny"/>
    <w:rsid w:val="007656B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omylnaczcionkaakapitu"/>
    <w:rsid w:val="007656B0"/>
  </w:style>
  <w:style w:type="paragraph" w:customStyle="1" w:styleId="stephead0">
    <w:name w:val="stephead"/>
    <w:basedOn w:val="Normalny"/>
    <w:rsid w:val="007656B0"/>
    <w:pPr>
      <w:spacing w:before="100" w:beforeAutospacing="1" w:after="100" w:afterAutospacing="1" w:line="240" w:lineRule="auto"/>
    </w:pPr>
    <w:rPr>
      <w:rFonts w:ascii="Times New Roman" w:eastAsia="Times New Roman" w:hAnsi="Times New Roman"/>
      <w:sz w:val="24"/>
      <w:szCs w:val="24"/>
    </w:rPr>
  </w:style>
  <w:style w:type="paragraph" w:customStyle="1" w:styleId="substepalpha0">
    <w:name w:val="substepalpha"/>
    <w:basedOn w:val="Normalny"/>
    <w:rsid w:val="007656B0"/>
    <w:pPr>
      <w:spacing w:before="100" w:beforeAutospacing="1" w:after="100" w:afterAutospacing="1" w:line="240" w:lineRule="auto"/>
    </w:pPr>
    <w:rPr>
      <w:rFonts w:ascii="Times New Roman" w:eastAsia="Times New Roman" w:hAnsi="Times New Roman"/>
      <w:sz w:val="24"/>
      <w:szCs w:val="24"/>
    </w:rPr>
  </w:style>
  <w:style w:type="paragraph" w:customStyle="1" w:styleId="cmd0">
    <w:name w:val="cmd"/>
    <w:basedOn w:val="Normalny"/>
    <w:rsid w:val="007656B0"/>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EF33C6"/>
    <w:pPr>
      <w:keepNext/>
      <w:numPr>
        <w:ilvl w:val="1"/>
        <w:numId w:val="7"/>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EF33C6"/>
    <w:pPr>
      <w:keepNext/>
      <w:numPr>
        <w:numId w:val="7"/>
      </w:numPr>
      <w:spacing w:before="240"/>
      <w:outlineLvl w:val="0"/>
    </w:pPr>
    <w:rPr>
      <w:b/>
      <w:sz w:val="28"/>
    </w:rPr>
  </w:style>
  <w:style w:type="paragraph" w:customStyle="1" w:styleId="SubStepAlpha">
    <w:name w:val="SubStep Alpha"/>
    <w:basedOn w:val="Normalny"/>
    <w:qFormat/>
    <w:rsid w:val="00EF33C6"/>
    <w:pPr>
      <w:numPr>
        <w:ilvl w:val="2"/>
        <w:numId w:val="7"/>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EF33C6"/>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wstpniesformatowanyZnak">
    <w:name w:val="HTML - wstępnie sformatowany Znak"/>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 w:type="character" w:customStyle="1" w:styleId="apple-style-span">
    <w:name w:val="apple-style-span"/>
    <w:basedOn w:val="Domylnaczcionkaakapitu"/>
    <w:rsid w:val="007656B0"/>
  </w:style>
  <w:style w:type="paragraph" w:customStyle="1" w:styleId="bodytextl250">
    <w:name w:val="bodytextl25"/>
    <w:basedOn w:val="Normalny"/>
    <w:rsid w:val="007656B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omylnaczcionkaakapitu"/>
    <w:rsid w:val="007656B0"/>
  </w:style>
  <w:style w:type="paragraph" w:customStyle="1" w:styleId="stephead0">
    <w:name w:val="stephead"/>
    <w:basedOn w:val="Normalny"/>
    <w:rsid w:val="007656B0"/>
    <w:pPr>
      <w:spacing w:before="100" w:beforeAutospacing="1" w:after="100" w:afterAutospacing="1" w:line="240" w:lineRule="auto"/>
    </w:pPr>
    <w:rPr>
      <w:rFonts w:ascii="Times New Roman" w:eastAsia="Times New Roman" w:hAnsi="Times New Roman"/>
      <w:sz w:val="24"/>
      <w:szCs w:val="24"/>
    </w:rPr>
  </w:style>
  <w:style w:type="paragraph" w:customStyle="1" w:styleId="substepalpha0">
    <w:name w:val="substepalpha"/>
    <w:basedOn w:val="Normalny"/>
    <w:rsid w:val="007656B0"/>
    <w:pPr>
      <w:spacing w:before="100" w:beforeAutospacing="1" w:after="100" w:afterAutospacing="1" w:line="240" w:lineRule="auto"/>
    </w:pPr>
    <w:rPr>
      <w:rFonts w:ascii="Times New Roman" w:eastAsia="Times New Roman" w:hAnsi="Times New Roman"/>
      <w:sz w:val="24"/>
      <w:szCs w:val="24"/>
    </w:rPr>
  </w:style>
  <w:style w:type="paragraph" w:customStyle="1" w:styleId="cmd0">
    <w:name w:val="cmd"/>
    <w:basedOn w:val="Normalny"/>
    <w:rsid w:val="007656B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8511">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D7E2A-D731-4A81-B88C-B5DEC69CA520}">
  <ds:schemaRefs>
    <ds:schemaRef ds:uri="http://schemas.openxmlformats.org/officeDocument/2006/bibliography"/>
  </ds:schemaRefs>
</ds:datastoreItem>
</file>

<file path=customXml/itemProps2.xml><?xml version="1.0" encoding="utf-8"?>
<ds:datastoreItem xmlns:ds="http://schemas.openxmlformats.org/officeDocument/2006/customXml" ds:itemID="{7A211A6B-011F-485F-9942-161C71BB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4675</Words>
  <Characters>2665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Roman</cp:lastModifiedBy>
  <cp:revision>6</cp:revision>
  <cp:lastPrinted>2014-12-08T19:04:00Z</cp:lastPrinted>
  <dcterms:created xsi:type="dcterms:W3CDTF">2014-12-07T20:30:00Z</dcterms:created>
  <dcterms:modified xsi:type="dcterms:W3CDTF">2014-12-08T19:04:00Z</dcterms:modified>
</cp:coreProperties>
</file>